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515A50" w14:textId="36234A2F" w:rsidR="006E16A1" w:rsidRPr="006E16A1" w:rsidRDefault="006E16A1" w:rsidP="006E16A1">
      <w:pPr>
        <w:spacing w:after="200" w:line="276" w:lineRule="auto"/>
        <w:jc w:val="center"/>
        <w:rPr>
          <w:rFonts w:ascii="Calibri" w:eastAsia="Calibri" w:hAnsi="Calibri" w:cs="Times New Roman"/>
          <w:b/>
          <w:u w:val="single"/>
        </w:rPr>
      </w:pPr>
      <w:r w:rsidRPr="006E16A1">
        <w:rPr>
          <w:rFonts w:ascii="Calibri" w:eastAsia="Calibri" w:hAnsi="Calibri" w:cs="Times New Roman"/>
          <w:b/>
          <w:u w:val="single"/>
        </w:rPr>
        <w:t xml:space="preserve">The Museums Association Response to DCMS </w:t>
      </w:r>
      <w:r w:rsidR="003066D9">
        <w:rPr>
          <w:rFonts w:ascii="Calibri" w:eastAsia="Calibri" w:hAnsi="Calibri" w:cs="Times New Roman"/>
          <w:b/>
          <w:u w:val="single"/>
        </w:rPr>
        <w:t>Consultation</w:t>
      </w:r>
      <w:r w:rsidRPr="006E16A1">
        <w:rPr>
          <w:rFonts w:ascii="Calibri" w:eastAsia="Calibri" w:hAnsi="Calibri" w:cs="Times New Roman"/>
          <w:b/>
          <w:u w:val="single"/>
        </w:rPr>
        <w:t xml:space="preserve"> on </w:t>
      </w:r>
      <w:r w:rsidR="003066D9">
        <w:rPr>
          <w:rFonts w:ascii="Calibri" w:eastAsia="Calibri" w:hAnsi="Calibri" w:cs="Times New Roman"/>
          <w:b/>
          <w:u w:val="single"/>
        </w:rPr>
        <w:t xml:space="preserve">Society </w:t>
      </w:r>
      <w:r w:rsidRPr="006E16A1">
        <w:rPr>
          <w:rFonts w:ascii="Calibri" w:eastAsia="Calibri" w:hAnsi="Calibri" w:cs="Times New Roman"/>
          <w:b/>
          <w:u w:val="single"/>
        </w:rPr>
        <w:t>Lotter</w:t>
      </w:r>
      <w:r w:rsidR="003066D9">
        <w:rPr>
          <w:rFonts w:ascii="Calibri" w:eastAsia="Calibri" w:hAnsi="Calibri" w:cs="Times New Roman"/>
          <w:b/>
          <w:u w:val="single"/>
        </w:rPr>
        <w:t>y</w:t>
      </w:r>
      <w:r w:rsidRPr="006E16A1">
        <w:rPr>
          <w:rFonts w:ascii="Calibri" w:eastAsia="Calibri" w:hAnsi="Calibri" w:cs="Times New Roman"/>
          <w:b/>
          <w:u w:val="single"/>
        </w:rPr>
        <w:t xml:space="preserve"> Reform</w:t>
      </w:r>
    </w:p>
    <w:p w14:paraId="4A027951" w14:textId="77777777" w:rsidR="006E16A1" w:rsidRPr="006E16A1" w:rsidRDefault="006E16A1" w:rsidP="006E16A1">
      <w:pPr>
        <w:numPr>
          <w:ilvl w:val="0"/>
          <w:numId w:val="1"/>
        </w:numPr>
        <w:spacing w:after="200" w:line="276" w:lineRule="auto"/>
        <w:contextualSpacing/>
        <w:rPr>
          <w:rFonts w:ascii="Calibri" w:eastAsia="Calibri" w:hAnsi="Calibri" w:cs="Times New Roman"/>
          <w:b/>
        </w:rPr>
      </w:pPr>
      <w:r w:rsidRPr="006E16A1">
        <w:rPr>
          <w:rFonts w:ascii="Calibri" w:eastAsia="Calibri" w:hAnsi="Calibri" w:cs="Times New Roman"/>
          <w:b/>
        </w:rPr>
        <w:t xml:space="preserve">About the Museums Association </w:t>
      </w:r>
    </w:p>
    <w:p w14:paraId="6EF38472" w14:textId="77777777" w:rsidR="006E16A1" w:rsidRPr="006E16A1" w:rsidRDefault="006E16A1" w:rsidP="006E16A1">
      <w:pPr>
        <w:rPr>
          <w:u w:val="single"/>
          <w:lang w:val="en-US"/>
        </w:rPr>
      </w:pPr>
      <w:r w:rsidRPr="006E16A1">
        <w:rPr>
          <w:lang w:val="en-US"/>
        </w:rPr>
        <w:t xml:space="preserve">The Museums Association (MA) is a membership </w:t>
      </w:r>
      <w:proofErr w:type="spellStart"/>
      <w:r w:rsidRPr="006E16A1">
        <w:rPr>
          <w:lang w:val="en-US"/>
        </w:rPr>
        <w:t>organisation</w:t>
      </w:r>
      <w:proofErr w:type="spellEnd"/>
      <w:r w:rsidRPr="006E16A1">
        <w:rPr>
          <w:lang w:val="en-US"/>
        </w:rPr>
        <w:t xml:space="preserve"> representing and supporting museums and people who work for them, throughout the UK. Our membership of over 8000 includes all types of museums, from small volunteer-run local museums to large national institutions and people working in all types of roles from directors to trainees. Founded in 1889, the MA was the world’s first professional body for museums. We lead thinking in UK museums with initiatives such as </w:t>
      </w:r>
      <w:r w:rsidRPr="006E16A1">
        <w:rPr>
          <w:i/>
          <w:lang w:val="en-US"/>
        </w:rPr>
        <w:t>Collections 2030</w:t>
      </w:r>
      <w:r w:rsidRPr="006E16A1">
        <w:rPr>
          <w:lang w:val="en-US"/>
        </w:rPr>
        <w:t xml:space="preserve"> and </w:t>
      </w:r>
      <w:r w:rsidRPr="006E16A1">
        <w:rPr>
          <w:i/>
          <w:lang w:val="en-US"/>
        </w:rPr>
        <w:t xml:space="preserve">Museums Change </w:t>
      </w:r>
      <w:proofErr w:type="gramStart"/>
      <w:r w:rsidRPr="006E16A1">
        <w:rPr>
          <w:i/>
          <w:lang w:val="en-US"/>
        </w:rPr>
        <w:t>Lives</w:t>
      </w:r>
      <w:r w:rsidRPr="006E16A1">
        <w:rPr>
          <w:lang w:val="en-US"/>
        </w:rPr>
        <w:t>, and</w:t>
      </w:r>
      <w:proofErr w:type="gramEnd"/>
      <w:r w:rsidRPr="006E16A1">
        <w:rPr>
          <w:lang w:val="en-US"/>
        </w:rPr>
        <w:t xml:space="preserve"> provide £1.2m per year of funding for museum projects via our </w:t>
      </w:r>
      <w:proofErr w:type="spellStart"/>
      <w:r w:rsidRPr="006E16A1">
        <w:rPr>
          <w:lang w:val="en-US"/>
        </w:rPr>
        <w:t>Esmée</w:t>
      </w:r>
      <w:proofErr w:type="spellEnd"/>
      <w:r w:rsidRPr="006E16A1">
        <w:rPr>
          <w:lang w:val="en-US"/>
        </w:rPr>
        <w:t xml:space="preserve"> Fairbairn Collections Fund. We receive no regular public funding, and we do not wish to do so. For more information about the Museums Association, see our website: </w:t>
      </w:r>
      <w:hyperlink r:id="rId8" w:history="1">
        <w:r w:rsidRPr="006E16A1">
          <w:rPr>
            <w:rStyle w:val="Hyperlink"/>
            <w:lang w:val="en-US"/>
          </w:rPr>
          <w:t>http://www.museumsassociation.org/home</w:t>
        </w:r>
      </w:hyperlink>
      <w:r w:rsidRPr="006E16A1">
        <w:rPr>
          <w:lang w:val="en-US"/>
        </w:rPr>
        <w:t xml:space="preserve"> </w:t>
      </w:r>
    </w:p>
    <w:p w14:paraId="5F078BFC" w14:textId="24C2C51F" w:rsidR="006E16A1" w:rsidRPr="006E16A1" w:rsidRDefault="006E16A1" w:rsidP="006E16A1">
      <w:pPr>
        <w:numPr>
          <w:ilvl w:val="0"/>
          <w:numId w:val="1"/>
        </w:numPr>
        <w:spacing w:after="200" w:line="276" w:lineRule="auto"/>
        <w:contextualSpacing/>
        <w:rPr>
          <w:rFonts w:ascii="Calibri" w:eastAsia="Calibri" w:hAnsi="Calibri" w:cs="Times New Roman"/>
          <w:b/>
        </w:rPr>
      </w:pPr>
      <w:r>
        <w:rPr>
          <w:rFonts w:ascii="Calibri" w:eastAsia="Calibri" w:hAnsi="Calibri" w:cs="Times New Roman"/>
          <w:b/>
        </w:rPr>
        <w:t xml:space="preserve">Museums and Lottery Funding </w:t>
      </w:r>
    </w:p>
    <w:p w14:paraId="65421432" w14:textId="77777777" w:rsidR="00F12D20" w:rsidRDefault="006E16A1" w:rsidP="006E16A1">
      <w:pPr>
        <w:spacing w:after="200" w:line="276" w:lineRule="auto"/>
        <w:rPr>
          <w:rFonts w:ascii="Calibri" w:eastAsia="Calibri" w:hAnsi="Calibri" w:cs="Times New Roman"/>
        </w:rPr>
      </w:pPr>
      <w:r w:rsidRPr="006E16A1">
        <w:rPr>
          <w:rFonts w:ascii="Calibri" w:eastAsia="Calibri" w:hAnsi="Calibri" w:cs="Times New Roman"/>
        </w:rPr>
        <w:t xml:space="preserve">Museums </w:t>
      </w:r>
      <w:r w:rsidR="00F12D20">
        <w:rPr>
          <w:rFonts w:ascii="Calibri" w:eastAsia="Calibri" w:hAnsi="Calibri" w:cs="Times New Roman"/>
        </w:rPr>
        <w:t xml:space="preserve">value the contributions that they receive from a variety of different lotteries in the UK. </w:t>
      </w:r>
    </w:p>
    <w:p w14:paraId="3F9235F0" w14:textId="5310BBD0" w:rsidR="006E16A1" w:rsidRPr="006E16A1" w:rsidRDefault="00F12D20" w:rsidP="006E16A1">
      <w:pPr>
        <w:spacing w:after="200" w:line="276" w:lineRule="auto"/>
        <w:rPr>
          <w:rFonts w:ascii="Calibri" w:eastAsia="Calibri" w:hAnsi="Calibri" w:cs="Times New Roman"/>
        </w:rPr>
      </w:pPr>
      <w:r>
        <w:rPr>
          <w:rFonts w:ascii="Calibri" w:eastAsia="Calibri" w:hAnsi="Calibri" w:cs="Times New Roman"/>
        </w:rPr>
        <w:t xml:space="preserve">Museums </w:t>
      </w:r>
      <w:r w:rsidR="006E16A1" w:rsidRPr="006E16A1">
        <w:rPr>
          <w:rFonts w:ascii="Calibri" w:eastAsia="Calibri" w:hAnsi="Calibri" w:cs="Times New Roman"/>
        </w:rPr>
        <w:t>currently receive funding from t</w:t>
      </w:r>
      <w:r w:rsidR="00840F81">
        <w:rPr>
          <w:rFonts w:ascii="Calibri" w:eastAsia="Calibri" w:hAnsi="Calibri" w:cs="Times New Roman"/>
        </w:rPr>
        <w:t>hree</w:t>
      </w:r>
      <w:r w:rsidR="006E16A1" w:rsidRPr="006E16A1">
        <w:rPr>
          <w:rFonts w:ascii="Calibri" w:eastAsia="Calibri" w:hAnsi="Calibri" w:cs="Times New Roman"/>
        </w:rPr>
        <w:t xml:space="preserve"> of the </w:t>
      </w:r>
      <w:r w:rsidR="00840F81">
        <w:rPr>
          <w:rFonts w:ascii="Calibri" w:eastAsia="Calibri" w:hAnsi="Calibri" w:cs="Times New Roman"/>
        </w:rPr>
        <w:t>N</w:t>
      </w:r>
      <w:r w:rsidR="006E16A1" w:rsidRPr="006E16A1">
        <w:rPr>
          <w:rFonts w:ascii="Calibri" w:eastAsia="Calibri" w:hAnsi="Calibri" w:cs="Times New Roman"/>
        </w:rPr>
        <w:t xml:space="preserve">ational </w:t>
      </w:r>
      <w:r w:rsidR="00840F81">
        <w:rPr>
          <w:rFonts w:ascii="Calibri" w:eastAsia="Calibri" w:hAnsi="Calibri" w:cs="Times New Roman"/>
        </w:rPr>
        <w:t>L</w:t>
      </w:r>
      <w:r w:rsidR="006E16A1" w:rsidRPr="006E16A1">
        <w:rPr>
          <w:rFonts w:ascii="Calibri" w:eastAsia="Calibri" w:hAnsi="Calibri" w:cs="Times New Roman"/>
        </w:rPr>
        <w:t xml:space="preserve">ottery funding organisations: </w:t>
      </w:r>
      <w:proofErr w:type="gramStart"/>
      <w:r w:rsidR="006E16A1" w:rsidRPr="006E16A1">
        <w:rPr>
          <w:rFonts w:ascii="Calibri" w:eastAsia="Calibri" w:hAnsi="Calibri" w:cs="Times New Roman"/>
        </w:rPr>
        <w:t>the</w:t>
      </w:r>
      <w:proofErr w:type="gramEnd"/>
      <w:r w:rsidR="006E16A1" w:rsidRPr="006E16A1">
        <w:rPr>
          <w:rFonts w:ascii="Calibri" w:eastAsia="Calibri" w:hAnsi="Calibri" w:cs="Times New Roman"/>
        </w:rPr>
        <w:t xml:space="preserve"> Heritage Lottery Fund</w:t>
      </w:r>
      <w:r w:rsidR="00840F81">
        <w:rPr>
          <w:rFonts w:ascii="Calibri" w:eastAsia="Calibri" w:hAnsi="Calibri" w:cs="Times New Roman"/>
        </w:rPr>
        <w:t xml:space="preserve"> (HLF)</w:t>
      </w:r>
      <w:r w:rsidR="006E16A1" w:rsidRPr="006E16A1">
        <w:rPr>
          <w:rFonts w:ascii="Calibri" w:eastAsia="Calibri" w:hAnsi="Calibri" w:cs="Times New Roman"/>
        </w:rPr>
        <w:t xml:space="preserve">; Arts Council </w:t>
      </w:r>
      <w:r w:rsidR="00840F81">
        <w:rPr>
          <w:rFonts w:ascii="Calibri" w:eastAsia="Calibri" w:hAnsi="Calibri" w:cs="Times New Roman"/>
        </w:rPr>
        <w:t xml:space="preserve">England </w:t>
      </w:r>
      <w:r w:rsidR="006E16A1" w:rsidRPr="006E16A1">
        <w:rPr>
          <w:rFonts w:ascii="Calibri" w:eastAsia="Calibri" w:hAnsi="Calibri" w:cs="Times New Roman"/>
        </w:rPr>
        <w:t>Lottery funding</w:t>
      </w:r>
      <w:r w:rsidR="00840F81">
        <w:rPr>
          <w:rFonts w:ascii="Calibri" w:eastAsia="Calibri" w:hAnsi="Calibri" w:cs="Times New Roman"/>
        </w:rPr>
        <w:t>; and the Big Lottery Fund</w:t>
      </w:r>
      <w:r w:rsidR="006E16A1" w:rsidRPr="006E16A1">
        <w:rPr>
          <w:rFonts w:ascii="Calibri" w:eastAsia="Calibri" w:hAnsi="Calibri" w:cs="Times New Roman"/>
        </w:rPr>
        <w:t xml:space="preserve">. </w:t>
      </w:r>
    </w:p>
    <w:p w14:paraId="672C0789" w14:textId="6D971552" w:rsidR="006E16A1" w:rsidRDefault="006E16A1" w:rsidP="006E16A1">
      <w:pPr>
        <w:spacing w:after="200" w:line="276" w:lineRule="auto"/>
        <w:rPr>
          <w:rFonts w:ascii="Calibri" w:eastAsia="Calibri" w:hAnsi="Calibri" w:cs="Times New Roman"/>
        </w:rPr>
      </w:pPr>
      <w:r w:rsidRPr="006E16A1">
        <w:rPr>
          <w:rFonts w:ascii="Calibri" w:eastAsia="Calibri" w:hAnsi="Calibri" w:cs="Times New Roman"/>
        </w:rPr>
        <w:t xml:space="preserve">National Lottery funding is a vitally important source of funding for museums. </w:t>
      </w:r>
      <w:r w:rsidR="00F12D20">
        <w:rPr>
          <w:rFonts w:ascii="Calibri" w:eastAsia="Calibri" w:hAnsi="Calibri" w:cs="Times New Roman"/>
        </w:rPr>
        <w:t>HLF alone has</w:t>
      </w:r>
      <w:r w:rsidR="00F12D20" w:rsidRPr="00F12D20">
        <w:rPr>
          <w:rFonts w:ascii="Calibri" w:eastAsia="Calibri" w:hAnsi="Calibri" w:cs="Times New Roman"/>
        </w:rPr>
        <w:t xml:space="preserve"> awarded £2.41billion </w:t>
      </w:r>
      <w:r w:rsidR="00F12D20">
        <w:rPr>
          <w:rFonts w:ascii="Calibri" w:eastAsia="Calibri" w:hAnsi="Calibri" w:cs="Times New Roman"/>
        </w:rPr>
        <w:t xml:space="preserve">since 1994 </w:t>
      </w:r>
      <w:r w:rsidR="00F12D20" w:rsidRPr="00F12D20">
        <w:rPr>
          <w:rFonts w:ascii="Calibri" w:eastAsia="Calibri" w:hAnsi="Calibri" w:cs="Times New Roman"/>
        </w:rPr>
        <w:t>to 3,727 projects benefiting over 1,100 museums and galleries around the UK.</w:t>
      </w:r>
      <w:r w:rsidR="00F12D20">
        <w:rPr>
          <w:rFonts w:ascii="Calibri" w:eastAsia="Calibri" w:hAnsi="Calibri" w:cs="Times New Roman"/>
        </w:rPr>
        <w:t xml:space="preserve"> </w:t>
      </w:r>
      <w:r w:rsidRPr="006E16A1">
        <w:rPr>
          <w:rFonts w:ascii="Calibri" w:eastAsia="Calibri" w:hAnsi="Calibri" w:cs="Times New Roman"/>
        </w:rPr>
        <w:t xml:space="preserve">Indeed, in a period of austerity, National Lottery Funding </w:t>
      </w:r>
      <w:r>
        <w:rPr>
          <w:rFonts w:ascii="Calibri" w:eastAsia="Calibri" w:hAnsi="Calibri" w:cs="Times New Roman"/>
        </w:rPr>
        <w:t>is a growing</w:t>
      </w:r>
      <w:r w:rsidRPr="006E16A1">
        <w:rPr>
          <w:rFonts w:ascii="Calibri" w:eastAsia="Calibri" w:hAnsi="Calibri" w:cs="Times New Roman"/>
        </w:rPr>
        <w:t xml:space="preserve"> </w:t>
      </w:r>
      <w:r>
        <w:rPr>
          <w:rFonts w:ascii="Calibri" w:eastAsia="Calibri" w:hAnsi="Calibri" w:cs="Times New Roman"/>
        </w:rPr>
        <w:t>pro</w:t>
      </w:r>
      <w:r w:rsidRPr="006E16A1">
        <w:rPr>
          <w:rFonts w:ascii="Calibri" w:eastAsia="Calibri" w:hAnsi="Calibri" w:cs="Times New Roman"/>
        </w:rPr>
        <w:t xml:space="preserve">portion of total public funding </w:t>
      </w:r>
      <w:r>
        <w:rPr>
          <w:rFonts w:ascii="Calibri" w:eastAsia="Calibri" w:hAnsi="Calibri" w:cs="Times New Roman"/>
        </w:rPr>
        <w:t>for</w:t>
      </w:r>
      <w:r w:rsidRPr="006E16A1">
        <w:rPr>
          <w:rFonts w:ascii="Calibri" w:eastAsia="Calibri" w:hAnsi="Calibri" w:cs="Times New Roman"/>
        </w:rPr>
        <w:t xml:space="preserve"> museums in the UK</w:t>
      </w:r>
      <w:r>
        <w:rPr>
          <w:rFonts w:ascii="Calibri" w:eastAsia="Calibri" w:hAnsi="Calibri" w:cs="Times New Roman"/>
        </w:rPr>
        <w:t>, although lottery funding has declined in the last year due to reduced lottery revenue</w:t>
      </w:r>
      <w:r w:rsidRPr="006E16A1">
        <w:rPr>
          <w:rFonts w:ascii="Calibri" w:eastAsia="Calibri" w:hAnsi="Calibri" w:cs="Times New Roman"/>
        </w:rPr>
        <w:t xml:space="preserve">. </w:t>
      </w:r>
    </w:p>
    <w:p w14:paraId="236B774F" w14:textId="17483F33" w:rsidR="006E16A1" w:rsidRDefault="006E16A1" w:rsidP="006E16A1">
      <w:pPr>
        <w:spacing w:after="200" w:line="276" w:lineRule="auto"/>
        <w:rPr>
          <w:rFonts w:ascii="Calibri" w:eastAsia="Calibri" w:hAnsi="Calibri" w:cs="Times New Roman"/>
        </w:rPr>
      </w:pPr>
      <w:r>
        <w:rPr>
          <w:rFonts w:ascii="Calibri" w:eastAsia="Calibri" w:hAnsi="Calibri" w:cs="Times New Roman"/>
        </w:rPr>
        <w:t xml:space="preserve">Society </w:t>
      </w:r>
      <w:r w:rsidR="00840F81">
        <w:rPr>
          <w:rFonts w:ascii="Calibri" w:eastAsia="Calibri" w:hAnsi="Calibri" w:cs="Times New Roman"/>
        </w:rPr>
        <w:t>l</w:t>
      </w:r>
      <w:r>
        <w:rPr>
          <w:rFonts w:ascii="Calibri" w:eastAsia="Calibri" w:hAnsi="Calibri" w:cs="Times New Roman"/>
        </w:rPr>
        <w:t xml:space="preserve">otteries also provide valuable support for some museums around the UK. Both small and large society lotteries have contributed funding to museum projects. </w:t>
      </w:r>
      <w:r w:rsidR="00F12D20">
        <w:rPr>
          <w:rFonts w:ascii="Calibri" w:eastAsia="Calibri" w:hAnsi="Calibri" w:cs="Times New Roman"/>
        </w:rPr>
        <w:t xml:space="preserve">However, the total funding to museums from society lotteries is much lower in absolute terms than the funding made available by the </w:t>
      </w:r>
      <w:r w:rsidR="00840F81">
        <w:rPr>
          <w:rFonts w:ascii="Calibri" w:eastAsia="Calibri" w:hAnsi="Calibri" w:cs="Times New Roman"/>
        </w:rPr>
        <w:t>N</w:t>
      </w:r>
      <w:r w:rsidR="00F12D20">
        <w:rPr>
          <w:rFonts w:ascii="Calibri" w:eastAsia="Calibri" w:hAnsi="Calibri" w:cs="Times New Roman"/>
        </w:rPr>
        <w:t xml:space="preserve">ational </w:t>
      </w:r>
      <w:r w:rsidR="00840F81">
        <w:rPr>
          <w:rFonts w:ascii="Calibri" w:eastAsia="Calibri" w:hAnsi="Calibri" w:cs="Times New Roman"/>
        </w:rPr>
        <w:t>L</w:t>
      </w:r>
      <w:r w:rsidR="00F12D20">
        <w:rPr>
          <w:rFonts w:ascii="Calibri" w:eastAsia="Calibri" w:hAnsi="Calibri" w:cs="Times New Roman"/>
        </w:rPr>
        <w:t xml:space="preserve">ottery. </w:t>
      </w:r>
    </w:p>
    <w:p w14:paraId="48DE0FA6" w14:textId="23ECFBCB" w:rsidR="00F12D20" w:rsidRPr="00F12D20" w:rsidRDefault="00F12D20" w:rsidP="00F12D20">
      <w:pPr>
        <w:pStyle w:val="ListParagraph"/>
        <w:numPr>
          <w:ilvl w:val="0"/>
          <w:numId w:val="1"/>
        </w:numPr>
        <w:spacing w:after="200" w:line="276" w:lineRule="auto"/>
        <w:rPr>
          <w:rFonts w:ascii="Calibri" w:eastAsia="Calibri" w:hAnsi="Calibri" w:cs="Times New Roman"/>
          <w:b/>
        </w:rPr>
      </w:pPr>
      <w:r w:rsidRPr="00F12D20">
        <w:rPr>
          <w:rFonts w:ascii="Calibri" w:eastAsia="Calibri" w:hAnsi="Calibri" w:cs="Times New Roman"/>
          <w:b/>
        </w:rPr>
        <w:t>Society Lottery Reform</w:t>
      </w:r>
    </w:p>
    <w:p w14:paraId="08779BB9" w14:textId="7AEC283D" w:rsidR="007828D6" w:rsidRDefault="007828D6" w:rsidP="00E141D4">
      <w:pPr>
        <w:spacing w:after="120" w:line="240" w:lineRule="auto"/>
      </w:pPr>
      <w:r>
        <w:t xml:space="preserve">We believe that society lotteries have an important role to play in generating income for good causes across the UK, including museums. </w:t>
      </w:r>
    </w:p>
    <w:p w14:paraId="1CB66906" w14:textId="1E2D4A61" w:rsidR="007828D6" w:rsidRDefault="007828D6" w:rsidP="00E141D4">
      <w:pPr>
        <w:spacing w:after="120" w:line="240" w:lineRule="auto"/>
      </w:pPr>
      <w:r>
        <w:t>However, i</w:t>
      </w:r>
      <w:r w:rsidR="00E141D4" w:rsidRPr="003359E4">
        <w:t>n recent years the growth of large umbrella society lotteries has changed the landscape</w:t>
      </w:r>
      <w:r>
        <w:t xml:space="preserve">, with </w:t>
      </w:r>
      <w:r w:rsidR="00012A8E">
        <w:t xml:space="preserve">umbrella </w:t>
      </w:r>
      <w:r>
        <w:t>lotteries such as the People’s Postcode Lottery and the Health Lottery enjoying a particularly high profile. These lotteries are less regulated</w:t>
      </w:r>
      <w:r w:rsidR="00840F81">
        <w:t>, less transparent</w:t>
      </w:r>
      <w:r>
        <w:t xml:space="preserve"> and have lower requirements to return income to good causes than the heavily regulated </w:t>
      </w:r>
      <w:r w:rsidR="00840F81">
        <w:t>N</w:t>
      </w:r>
      <w:r>
        <w:t xml:space="preserve">ational </w:t>
      </w:r>
      <w:r w:rsidR="00840F81">
        <w:t>L</w:t>
      </w:r>
      <w:r>
        <w:t xml:space="preserve">ottery. </w:t>
      </w:r>
    </w:p>
    <w:p w14:paraId="3AA40387" w14:textId="37D6C409" w:rsidR="00907C3E" w:rsidRDefault="007828D6" w:rsidP="00907C3E">
      <w:pPr>
        <w:spacing w:after="120" w:line="240" w:lineRule="auto"/>
        <w:rPr>
          <w:rFonts w:cs="Arial"/>
        </w:rPr>
      </w:pPr>
      <w:r>
        <w:t xml:space="preserve">We are concerned about the potential impact of promoting the growth of society lotteries on the </w:t>
      </w:r>
      <w:r w:rsidR="00840F81">
        <w:t>N</w:t>
      </w:r>
      <w:r>
        <w:t xml:space="preserve">ational </w:t>
      </w:r>
      <w:r w:rsidR="00840F81">
        <w:t>L</w:t>
      </w:r>
      <w:r>
        <w:t>ottery</w:t>
      </w:r>
      <w:r w:rsidR="00907C3E">
        <w:t>, particularly given the recent decline in lottery sales and consequent decline in return to good causes</w:t>
      </w:r>
      <w:r w:rsidR="00907C3E">
        <w:rPr>
          <w:rStyle w:val="FootnoteReference"/>
        </w:rPr>
        <w:footnoteReference w:id="1"/>
      </w:r>
      <w:r>
        <w:t>.</w:t>
      </w:r>
      <w:r w:rsidR="00907C3E">
        <w:t xml:space="preserve"> T</w:t>
      </w:r>
      <w:r w:rsidR="003D204E">
        <w:t xml:space="preserve">he government should have clear evidence of any </w:t>
      </w:r>
      <w:r w:rsidR="00907C3E">
        <w:t>existing and potential</w:t>
      </w:r>
      <w:r w:rsidR="003D204E">
        <w:t xml:space="preserve"> impact</w:t>
      </w:r>
      <w:r w:rsidR="00907C3E">
        <w:t>s</w:t>
      </w:r>
      <w:r w:rsidR="003D204E">
        <w:t xml:space="preserve"> before </w:t>
      </w:r>
      <w:proofErr w:type="gramStart"/>
      <w:r w:rsidR="003D204E">
        <w:t>making a decision</w:t>
      </w:r>
      <w:proofErr w:type="gramEnd"/>
      <w:r w:rsidR="003D204E">
        <w:t xml:space="preserve"> on the liberalisation of society lottery rules. </w:t>
      </w:r>
      <w:r w:rsidR="00907C3E">
        <w:t>It seems very likely that</w:t>
      </w:r>
      <w:r w:rsidR="00907C3E" w:rsidRPr="00E141D4">
        <w:rPr>
          <w:rFonts w:cs="Arial"/>
        </w:rPr>
        <w:t xml:space="preserve"> the proposed tenfold increase in the annual sales limit</w:t>
      </w:r>
      <w:r w:rsidR="00907C3E">
        <w:rPr>
          <w:rFonts w:cs="Arial"/>
        </w:rPr>
        <w:t xml:space="preserve"> would have a substantial impact on </w:t>
      </w:r>
      <w:r w:rsidR="00840F81">
        <w:rPr>
          <w:rFonts w:cs="Arial"/>
        </w:rPr>
        <w:lastRenderedPageBreak/>
        <w:t>N</w:t>
      </w:r>
      <w:r w:rsidR="00907C3E">
        <w:rPr>
          <w:rFonts w:cs="Arial"/>
        </w:rPr>
        <w:t xml:space="preserve">ational </w:t>
      </w:r>
      <w:r w:rsidR="00840F81">
        <w:rPr>
          <w:rFonts w:cs="Arial"/>
        </w:rPr>
        <w:t>L</w:t>
      </w:r>
      <w:r w:rsidR="00907C3E">
        <w:rPr>
          <w:rFonts w:cs="Arial"/>
        </w:rPr>
        <w:t xml:space="preserve">ottery sales given that it would </w:t>
      </w:r>
      <w:r w:rsidR="00907C3E" w:rsidRPr="00E141D4">
        <w:rPr>
          <w:rFonts w:cs="Arial"/>
        </w:rPr>
        <w:t xml:space="preserve">further empower </w:t>
      </w:r>
      <w:r w:rsidR="00907C3E">
        <w:rPr>
          <w:rFonts w:cs="Arial"/>
        </w:rPr>
        <w:t xml:space="preserve">umbrella </w:t>
      </w:r>
      <w:r w:rsidR="00907C3E" w:rsidRPr="00E141D4">
        <w:rPr>
          <w:rFonts w:cs="Arial"/>
        </w:rPr>
        <w:t xml:space="preserve">society lotteries to act as </w:t>
      </w:r>
      <w:r w:rsidR="00907C3E">
        <w:rPr>
          <w:rFonts w:cs="Arial"/>
        </w:rPr>
        <w:t>rival ‘</w:t>
      </w:r>
      <w:r w:rsidR="00907C3E" w:rsidRPr="00E141D4">
        <w:rPr>
          <w:rFonts w:cs="Arial"/>
        </w:rPr>
        <w:t>national’</w:t>
      </w:r>
      <w:r w:rsidR="00907C3E">
        <w:rPr>
          <w:rFonts w:cs="Arial"/>
        </w:rPr>
        <w:t xml:space="preserve"> lotteries</w:t>
      </w:r>
      <w:r w:rsidR="00907C3E" w:rsidRPr="00E141D4">
        <w:rPr>
          <w:rFonts w:cs="Arial"/>
        </w:rPr>
        <w:t xml:space="preserve">. </w:t>
      </w:r>
    </w:p>
    <w:p w14:paraId="1079581D" w14:textId="21B91F63" w:rsidR="00907C3E" w:rsidRPr="00907C3E" w:rsidRDefault="004E42D9" w:rsidP="00907C3E">
      <w:pPr>
        <w:spacing w:after="120" w:line="240" w:lineRule="auto"/>
      </w:pPr>
      <w:r>
        <w:t xml:space="preserve">At present, </w:t>
      </w:r>
      <w:r w:rsidR="00840F81">
        <w:t>N</w:t>
      </w:r>
      <w:r>
        <w:t xml:space="preserve">ational </w:t>
      </w:r>
      <w:r w:rsidR="00840F81">
        <w:t>L</w:t>
      </w:r>
      <w:r>
        <w:t xml:space="preserve">ottery funding organisations provide a high degree of transparency and accountability, including requirements to return </w:t>
      </w:r>
      <w:r w:rsidR="00AD40A1">
        <w:t>30% of income from draw-based games</w:t>
      </w:r>
      <w:r>
        <w:t xml:space="preserve"> to good causes. Society lotteries are not subject to the same levels of oversight and are required to return only 20% of their income to good causes. While the investments that these lotteries have made in the museums sector have been welcome and highly valued by recipients, we believe that any action by the government that allows these lotteries to act as ‘national’ lotteries should also require them to </w:t>
      </w:r>
      <w:r w:rsidR="00AD40A1">
        <w:t xml:space="preserve">return equivalent proportions of their income to good </w:t>
      </w:r>
      <w:proofErr w:type="gramStart"/>
      <w:r w:rsidR="00AD40A1">
        <w:t>causes, and</w:t>
      </w:r>
      <w:proofErr w:type="gramEnd"/>
      <w:r w:rsidR="00AD40A1">
        <w:t xml:space="preserve"> be subject to equivalent levels of oversight and accountability as the </w:t>
      </w:r>
      <w:r w:rsidR="00840F81">
        <w:t>N</w:t>
      </w:r>
      <w:r w:rsidR="00AD40A1">
        <w:t xml:space="preserve">ational </w:t>
      </w:r>
      <w:r w:rsidR="00840F81">
        <w:t>L</w:t>
      </w:r>
      <w:r w:rsidR="00AD40A1">
        <w:t xml:space="preserve">ottery. </w:t>
      </w:r>
    </w:p>
    <w:p w14:paraId="4128236A" w14:textId="438F01F5" w:rsidR="00907C3E" w:rsidRPr="006E16A1" w:rsidRDefault="00AD40A1" w:rsidP="00907C3E">
      <w:pPr>
        <w:spacing w:after="200" w:line="276" w:lineRule="auto"/>
        <w:rPr>
          <w:rFonts w:ascii="Calibri" w:eastAsia="Calibri" w:hAnsi="Calibri" w:cs="Times New Roman"/>
        </w:rPr>
      </w:pPr>
      <w:proofErr w:type="gramStart"/>
      <w:r>
        <w:rPr>
          <w:rFonts w:ascii="Calibri" w:eastAsia="Calibri" w:hAnsi="Calibri" w:cs="Times New Roman"/>
        </w:rPr>
        <w:t>As a result of</w:t>
      </w:r>
      <w:proofErr w:type="gramEnd"/>
      <w:r>
        <w:rPr>
          <w:rFonts w:ascii="Calibri" w:eastAsia="Calibri" w:hAnsi="Calibri" w:cs="Times New Roman"/>
        </w:rPr>
        <w:t xml:space="preserve"> the above: </w:t>
      </w:r>
    </w:p>
    <w:p w14:paraId="629DFF59" w14:textId="2AB9CD34" w:rsidR="00AD40A1" w:rsidRPr="00012A8E" w:rsidRDefault="00AD40A1" w:rsidP="00AD40A1">
      <w:pPr>
        <w:pStyle w:val="ListParagraph"/>
        <w:numPr>
          <w:ilvl w:val="0"/>
          <w:numId w:val="3"/>
        </w:numPr>
        <w:spacing w:after="120" w:line="240" w:lineRule="auto"/>
        <w:ind w:left="284" w:hanging="284"/>
        <w:contextualSpacing w:val="0"/>
        <w:rPr>
          <w:rFonts w:cs="Arial"/>
          <w:b/>
        </w:rPr>
      </w:pPr>
      <w:r w:rsidRPr="00012A8E">
        <w:rPr>
          <w:b/>
        </w:rPr>
        <w:t xml:space="preserve">We are opposed to the proposed changes to </w:t>
      </w:r>
      <w:r w:rsidRPr="00012A8E">
        <w:rPr>
          <w:b/>
          <w:bCs/>
        </w:rPr>
        <w:t>(</w:t>
      </w:r>
      <w:proofErr w:type="spellStart"/>
      <w:r w:rsidRPr="00012A8E">
        <w:rPr>
          <w:b/>
          <w:bCs/>
        </w:rPr>
        <w:t>i</w:t>
      </w:r>
      <w:proofErr w:type="spellEnd"/>
      <w:r w:rsidRPr="00012A8E">
        <w:rPr>
          <w:b/>
          <w:bCs/>
        </w:rPr>
        <w:t xml:space="preserve">) raise individual draw limits from £4m to £5m; and (ii) to raise individual prize limits from £400k to £500k.  </w:t>
      </w:r>
    </w:p>
    <w:p w14:paraId="6259EF58" w14:textId="3FDFB8C6" w:rsidR="00AD40A1" w:rsidRPr="00012A8E" w:rsidRDefault="00AD40A1" w:rsidP="00AD40A1">
      <w:pPr>
        <w:pStyle w:val="ListParagraph"/>
        <w:numPr>
          <w:ilvl w:val="0"/>
          <w:numId w:val="3"/>
        </w:numPr>
        <w:spacing w:after="120" w:line="240" w:lineRule="auto"/>
        <w:ind w:left="284" w:hanging="284"/>
        <w:contextualSpacing w:val="0"/>
        <w:rPr>
          <w:rFonts w:cs="Arial"/>
          <w:b/>
        </w:rPr>
      </w:pPr>
      <w:r w:rsidRPr="00012A8E">
        <w:rPr>
          <w:b/>
          <w:bCs/>
        </w:rPr>
        <w:t xml:space="preserve">We </w:t>
      </w:r>
      <w:r w:rsidR="00012A8E" w:rsidRPr="00012A8E">
        <w:rPr>
          <w:b/>
          <w:bCs/>
        </w:rPr>
        <w:t>are particularly opposed to</w:t>
      </w:r>
      <w:r w:rsidRPr="00012A8E">
        <w:rPr>
          <w:b/>
          <w:bCs/>
        </w:rPr>
        <w:t xml:space="preserve"> the raising of annual sales limit </w:t>
      </w:r>
      <w:r w:rsidR="003066D9" w:rsidRPr="00012A8E">
        <w:rPr>
          <w:b/>
          <w:bCs/>
        </w:rPr>
        <w:t xml:space="preserve">from the current level of £10m </w:t>
      </w:r>
      <w:r w:rsidRPr="00012A8E">
        <w:rPr>
          <w:b/>
          <w:bCs/>
        </w:rPr>
        <w:t xml:space="preserve">to £100m. </w:t>
      </w:r>
    </w:p>
    <w:p w14:paraId="56494657" w14:textId="37B960F0" w:rsidR="00012A8E" w:rsidRPr="00012A8E" w:rsidRDefault="00012A8E" w:rsidP="00AD40A1">
      <w:pPr>
        <w:pStyle w:val="ListParagraph"/>
        <w:numPr>
          <w:ilvl w:val="0"/>
          <w:numId w:val="3"/>
        </w:numPr>
        <w:spacing w:after="120" w:line="240" w:lineRule="auto"/>
        <w:ind w:left="284" w:hanging="284"/>
        <w:contextualSpacing w:val="0"/>
        <w:rPr>
          <w:rFonts w:cs="Arial"/>
          <w:b/>
        </w:rPr>
      </w:pPr>
      <w:r w:rsidRPr="00012A8E">
        <w:rPr>
          <w:rFonts w:cs="Arial"/>
          <w:b/>
        </w:rPr>
        <w:t xml:space="preserve">We believe that more evidence is required on the impact of proposed changes on the </w:t>
      </w:r>
      <w:r w:rsidR="000C4C18">
        <w:rPr>
          <w:rFonts w:cs="Arial"/>
          <w:b/>
        </w:rPr>
        <w:t>N</w:t>
      </w:r>
      <w:r w:rsidRPr="00012A8E">
        <w:rPr>
          <w:rFonts w:cs="Arial"/>
          <w:b/>
        </w:rPr>
        <w:t xml:space="preserve">ational </w:t>
      </w:r>
      <w:r w:rsidR="000C4C18">
        <w:rPr>
          <w:rFonts w:cs="Arial"/>
          <w:b/>
        </w:rPr>
        <w:t>L</w:t>
      </w:r>
      <w:r w:rsidRPr="00012A8E">
        <w:rPr>
          <w:rFonts w:cs="Arial"/>
          <w:b/>
        </w:rPr>
        <w:t xml:space="preserve">ottery and its funding for good causes before any decision is made. </w:t>
      </w:r>
    </w:p>
    <w:p w14:paraId="22F8551A" w14:textId="77777777" w:rsidR="003D204E" w:rsidRDefault="003D204E" w:rsidP="00E141D4">
      <w:pPr>
        <w:spacing w:after="120" w:line="240" w:lineRule="auto"/>
      </w:pPr>
      <w:bookmarkStart w:id="0" w:name="_GoBack"/>
      <w:bookmarkEnd w:id="0"/>
    </w:p>
    <w:p w14:paraId="7DCF26CC" w14:textId="77777777" w:rsidR="00012A8E" w:rsidRDefault="00012A8E"/>
    <w:sectPr w:rsidR="00012A8E">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7A0937" w14:textId="77777777" w:rsidR="006E16A1" w:rsidRDefault="006E16A1" w:rsidP="006E16A1">
      <w:pPr>
        <w:spacing w:after="0" w:line="240" w:lineRule="auto"/>
      </w:pPr>
      <w:r>
        <w:separator/>
      </w:r>
    </w:p>
  </w:endnote>
  <w:endnote w:type="continuationSeparator" w:id="0">
    <w:p w14:paraId="69241075" w14:textId="77777777" w:rsidR="006E16A1" w:rsidRDefault="006E16A1" w:rsidP="006E16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68927642"/>
      <w:docPartObj>
        <w:docPartGallery w:val="Page Numbers (Bottom of Page)"/>
        <w:docPartUnique/>
      </w:docPartObj>
    </w:sdtPr>
    <w:sdtEndPr>
      <w:rPr>
        <w:noProof/>
      </w:rPr>
    </w:sdtEndPr>
    <w:sdtContent>
      <w:p w14:paraId="1B98A411" w14:textId="77777777" w:rsidR="007937C0" w:rsidRDefault="003066D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9DAEDF3" w14:textId="77777777" w:rsidR="007937C0" w:rsidRDefault="000C4C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E51135" w14:textId="77777777" w:rsidR="006E16A1" w:rsidRDefault="006E16A1" w:rsidP="006E16A1">
      <w:pPr>
        <w:spacing w:after="0" w:line="240" w:lineRule="auto"/>
      </w:pPr>
      <w:r>
        <w:separator/>
      </w:r>
    </w:p>
  </w:footnote>
  <w:footnote w:type="continuationSeparator" w:id="0">
    <w:p w14:paraId="5479DF63" w14:textId="77777777" w:rsidR="006E16A1" w:rsidRDefault="006E16A1" w:rsidP="006E16A1">
      <w:pPr>
        <w:spacing w:after="0" w:line="240" w:lineRule="auto"/>
      </w:pPr>
      <w:r>
        <w:continuationSeparator/>
      </w:r>
    </w:p>
  </w:footnote>
  <w:footnote w:id="1">
    <w:p w14:paraId="06E57472" w14:textId="0DB79568" w:rsidR="00907C3E" w:rsidRDefault="00907C3E">
      <w:pPr>
        <w:pStyle w:val="FootnoteText"/>
      </w:pPr>
      <w:r>
        <w:rPr>
          <w:rStyle w:val="FootnoteReference"/>
        </w:rPr>
        <w:footnoteRef/>
      </w:r>
      <w:r>
        <w:t xml:space="preserve"> </w:t>
      </w:r>
      <w:hyperlink r:id="rId1" w:history="1">
        <w:r w:rsidRPr="00B22C2B">
          <w:rPr>
            <w:rStyle w:val="Hyperlink"/>
          </w:rPr>
          <w:t>https://www.parliament.uk/business/committees/committees-a-z/commons-select/public-accounts-committee/inquiries/parliament-2017/decline-national-lottery-17-19/</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B4D164" w14:textId="77777777" w:rsidR="008F4735" w:rsidRDefault="003066D9">
    <w:pPr>
      <w:pStyle w:val="Header"/>
    </w:pPr>
    <w:r>
      <w:rPr>
        <w:noProof/>
        <w:lang w:eastAsia="en-GB"/>
      </w:rPr>
      <w:drawing>
        <wp:anchor distT="0" distB="0" distL="114300" distR="114300" simplePos="0" relativeHeight="251659264" behindDoc="0" locked="1" layoutInCell="1" allowOverlap="1" wp14:anchorId="400B359E" wp14:editId="0914CD09">
          <wp:simplePos x="0" y="0"/>
          <wp:positionH relativeFrom="column">
            <wp:posOffset>-899160</wp:posOffset>
          </wp:positionH>
          <wp:positionV relativeFrom="paragraph">
            <wp:posOffset>-468630</wp:posOffset>
          </wp:positionV>
          <wp:extent cx="7545070" cy="1087120"/>
          <wp:effectExtent l="0" t="0" r="0" b="0"/>
          <wp:wrapSquare wrapText="bothSides"/>
          <wp:docPr id="1" name="Picture 1" descr="C:\Users\Will\Desktop\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esktop\Letterhead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07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B823A0"/>
    <w:multiLevelType w:val="hybridMultilevel"/>
    <w:tmpl w:val="2FE4C4B8"/>
    <w:lvl w:ilvl="0" w:tplc="6EB20B82">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E64353D"/>
    <w:multiLevelType w:val="hybridMultilevel"/>
    <w:tmpl w:val="A0F41DEA"/>
    <w:lvl w:ilvl="0" w:tplc="08090001">
      <w:start w:val="1"/>
      <w:numFmt w:val="bullet"/>
      <w:lvlText w:val=""/>
      <w:lvlJc w:val="left"/>
      <w:pPr>
        <w:ind w:left="360" w:hanging="360"/>
      </w:pPr>
      <w:rPr>
        <w:rFonts w:ascii="Symbol" w:hAnsi="Symbol" w:hint="default"/>
        <w:b w:val="0"/>
      </w:r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 w15:restartNumberingAfterBreak="0">
    <w:nsid w:val="526705EF"/>
    <w:multiLevelType w:val="hybridMultilevel"/>
    <w:tmpl w:val="0CAC78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6A1"/>
    <w:rsid w:val="00012A8E"/>
    <w:rsid w:val="000C4C18"/>
    <w:rsid w:val="003066D9"/>
    <w:rsid w:val="003863BE"/>
    <w:rsid w:val="003D204E"/>
    <w:rsid w:val="004E0276"/>
    <w:rsid w:val="004E42D9"/>
    <w:rsid w:val="006E16A1"/>
    <w:rsid w:val="007828D6"/>
    <w:rsid w:val="00840F81"/>
    <w:rsid w:val="00907C3E"/>
    <w:rsid w:val="00AD40A1"/>
    <w:rsid w:val="00E141D4"/>
    <w:rsid w:val="00F12D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FC48"/>
  <w15:chartTrackingRefBased/>
  <w15:docId w15:val="{22B2B4CC-23F6-4825-873B-0E8AFE592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6E16A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E16A1"/>
    <w:rPr>
      <w:sz w:val="20"/>
      <w:szCs w:val="20"/>
    </w:rPr>
  </w:style>
  <w:style w:type="character" w:styleId="FootnoteReference">
    <w:name w:val="footnote reference"/>
    <w:basedOn w:val="DefaultParagraphFont"/>
    <w:uiPriority w:val="99"/>
    <w:semiHidden/>
    <w:unhideWhenUsed/>
    <w:rsid w:val="006E16A1"/>
    <w:rPr>
      <w:vertAlign w:val="superscript"/>
    </w:rPr>
  </w:style>
  <w:style w:type="character" w:customStyle="1" w:styleId="Hyperlink1">
    <w:name w:val="Hyperlink1"/>
    <w:basedOn w:val="DefaultParagraphFont"/>
    <w:uiPriority w:val="99"/>
    <w:unhideWhenUsed/>
    <w:rsid w:val="006E16A1"/>
    <w:rPr>
      <w:color w:val="0000FF"/>
      <w:u w:val="single"/>
    </w:rPr>
  </w:style>
  <w:style w:type="paragraph" w:styleId="Header">
    <w:name w:val="header"/>
    <w:basedOn w:val="Normal"/>
    <w:link w:val="HeaderChar"/>
    <w:uiPriority w:val="99"/>
    <w:unhideWhenUsed/>
    <w:rsid w:val="006E16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6E16A1"/>
  </w:style>
  <w:style w:type="paragraph" w:styleId="Footer">
    <w:name w:val="footer"/>
    <w:basedOn w:val="Normal"/>
    <w:link w:val="FooterChar"/>
    <w:uiPriority w:val="99"/>
    <w:unhideWhenUsed/>
    <w:rsid w:val="006E16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6E16A1"/>
  </w:style>
  <w:style w:type="character" w:styleId="Hyperlink">
    <w:name w:val="Hyperlink"/>
    <w:basedOn w:val="DefaultParagraphFont"/>
    <w:uiPriority w:val="99"/>
    <w:unhideWhenUsed/>
    <w:rsid w:val="006E16A1"/>
    <w:rPr>
      <w:color w:val="0563C1" w:themeColor="hyperlink"/>
      <w:u w:val="single"/>
    </w:rPr>
  </w:style>
  <w:style w:type="paragraph" w:styleId="ListParagraph">
    <w:name w:val="List Paragraph"/>
    <w:basedOn w:val="Normal"/>
    <w:uiPriority w:val="34"/>
    <w:qFormat/>
    <w:rsid w:val="006E16A1"/>
    <w:pPr>
      <w:ind w:left="720"/>
      <w:contextualSpacing/>
    </w:pPr>
  </w:style>
  <w:style w:type="character" w:styleId="UnresolvedMention">
    <w:name w:val="Unresolved Mention"/>
    <w:basedOn w:val="DefaultParagraphFont"/>
    <w:uiPriority w:val="99"/>
    <w:semiHidden/>
    <w:unhideWhenUsed/>
    <w:rsid w:val="00907C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association.org/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www.parliament.uk/business/committees/committees-a-z/commons-select/public-accounts-committee/inquiries/parliament-2017/decline-national-lottery-17-19/"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0DCA03-CE1F-4B4A-B6EB-79BDA010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TotalTime>
  <Pages>2</Pages>
  <Words>651</Words>
  <Characters>3714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Alistair Brown</dc:creator>
  <cp:keywords/>
  <dc:description/>
  <cp:lastModifiedBy>Alistair Brown</cp:lastModifiedBy>
  <cp:revision>5</cp:revision>
  <dcterms:created xsi:type="dcterms:W3CDTF">2018-08-24T14:55:00Z</dcterms:created>
  <dcterms:modified xsi:type="dcterms:W3CDTF">2018-08-29T11:07:00Z</dcterms:modified>
</cp:coreProperties>
</file>