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5EB62" w14:textId="2DB617C4" w:rsidR="00AE6DCD" w:rsidRPr="00C83199" w:rsidRDefault="00AC1E21" w:rsidP="00AE6DCD">
      <w:pPr>
        <w:pStyle w:val="basic-paragraph"/>
        <w:rPr>
          <w:rFonts w:ascii="Arial" w:hAnsi="Arial" w:cs="Arial"/>
          <w:b/>
          <w:bCs/>
          <w:color w:val="3BB4CF"/>
          <w:sz w:val="96"/>
          <w:szCs w:val="96"/>
          <w:lang w:val="en-GB"/>
        </w:rPr>
      </w:pPr>
      <w:r w:rsidRPr="00C83199">
        <w:rPr>
          <w:rFonts w:ascii="Arial" w:hAnsi="Arial" w:cs="Arial"/>
          <w:b/>
          <w:bCs/>
          <w:noProof/>
          <w:color w:val="3BB4CF"/>
          <w:sz w:val="96"/>
          <w:szCs w:val="96"/>
          <w:lang w:val="en-GB" w:eastAsia="en-GB"/>
        </w:rPr>
        <w:drawing>
          <wp:anchor distT="0" distB="0" distL="114300" distR="114300" simplePos="0" relativeHeight="251658240" behindDoc="0" locked="0" layoutInCell="1" allowOverlap="1" wp14:anchorId="2CC6CB83" wp14:editId="25D5A289">
            <wp:simplePos x="0" y="0"/>
            <wp:positionH relativeFrom="margin">
              <wp:posOffset>-185420</wp:posOffset>
            </wp:positionH>
            <wp:positionV relativeFrom="page">
              <wp:posOffset>13335</wp:posOffset>
            </wp:positionV>
            <wp:extent cx="1581785" cy="11880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785" cy="1188085"/>
                    </a:xfrm>
                    <a:prstGeom prst="rect">
                      <a:avLst/>
                    </a:prstGeom>
                  </pic:spPr>
                </pic:pic>
              </a:graphicData>
            </a:graphic>
            <wp14:sizeRelH relativeFrom="margin">
              <wp14:pctWidth>0</wp14:pctWidth>
            </wp14:sizeRelH>
            <wp14:sizeRelV relativeFrom="margin">
              <wp14:pctHeight>0</wp14:pctHeight>
            </wp14:sizeRelV>
          </wp:anchor>
        </w:drawing>
      </w:r>
      <w:r w:rsidR="00C83199">
        <w:rPr>
          <w:rStyle w:val="charoverride-1"/>
          <w:rFonts w:ascii="Arial" w:hAnsi="Arial" w:cs="Arial"/>
          <w:b/>
          <w:bCs/>
          <w:color w:val="3BB4CF"/>
          <w:sz w:val="96"/>
          <w:szCs w:val="96"/>
          <w:lang w:val="en-GB"/>
        </w:rPr>
        <w:t xml:space="preserve">Measuring socially engaged practice: </w:t>
      </w:r>
    </w:p>
    <w:p w14:paraId="3693E418" w14:textId="6430C308" w:rsidR="000B215D" w:rsidRDefault="00C83199" w:rsidP="00AE6DCD">
      <w:pPr>
        <w:pStyle w:val="basic-paragraph"/>
        <w:rPr>
          <w:rStyle w:val="charoverride-2"/>
          <w:rFonts w:ascii="Arial" w:hAnsi="Arial" w:cs="Arial"/>
          <w:b/>
          <w:bCs/>
          <w:sz w:val="52"/>
          <w:szCs w:val="52"/>
          <w:lang w:val="en-GB"/>
        </w:rPr>
      </w:pPr>
      <w:r>
        <w:rPr>
          <w:rStyle w:val="charoverride-2"/>
          <w:rFonts w:ascii="Arial" w:hAnsi="Arial" w:cs="Arial"/>
          <w:b/>
          <w:bCs/>
          <w:sz w:val="52"/>
          <w:szCs w:val="52"/>
          <w:lang w:val="en-GB"/>
        </w:rPr>
        <w:t>A toolkit for museums</w:t>
      </w:r>
    </w:p>
    <w:p w14:paraId="1F367B23" w14:textId="77777777" w:rsidR="0051795A" w:rsidRDefault="0051795A" w:rsidP="00AE6DCD">
      <w:pPr>
        <w:pStyle w:val="basic-paragraph"/>
        <w:rPr>
          <w:rStyle w:val="charoverride-2"/>
          <w:rFonts w:ascii="Arial" w:hAnsi="Arial" w:cs="Arial"/>
          <w:b/>
          <w:bCs/>
          <w:sz w:val="52"/>
          <w:szCs w:val="52"/>
          <w:lang w:val="en-GB"/>
        </w:rPr>
      </w:pPr>
    </w:p>
    <w:p w14:paraId="081EB546" w14:textId="77777777" w:rsidR="0051795A" w:rsidRDefault="0051795A" w:rsidP="00AE6DCD">
      <w:pPr>
        <w:pStyle w:val="basic-paragraph"/>
        <w:rPr>
          <w:rStyle w:val="charoverride-2"/>
          <w:rFonts w:ascii="Arial" w:hAnsi="Arial" w:cs="Arial"/>
          <w:b/>
          <w:bCs/>
          <w:sz w:val="52"/>
          <w:szCs w:val="52"/>
          <w:lang w:val="en-GB"/>
        </w:rPr>
      </w:pPr>
    </w:p>
    <w:p w14:paraId="1D1D03D1" w14:textId="77777777" w:rsidR="0051795A" w:rsidRDefault="0051795A" w:rsidP="00AE6DCD">
      <w:pPr>
        <w:pStyle w:val="basic-paragraph"/>
        <w:rPr>
          <w:rStyle w:val="charoverride-2"/>
          <w:rFonts w:ascii="Arial" w:hAnsi="Arial" w:cs="Arial"/>
          <w:b/>
          <w:bCs/>
          <w:sz w:val="52"/>
          <w:szCs w:val="52"/>
          <w:lang w:val="en-GB"/>
        </w:rPr>
      </w:pPr>
    </w:p>
    <w:p w14:paraId="7D28240A" w14:textId="77777777" w:rsidR="0051795A" w:rsidRDefault="0051795A" w:rsidP="00AE6DCD">
      <w:pPr>
        <w:pStyle w:val="basic-paragraph"/>
        <w:rPr>
          <w:rStyle w:val="charoverride-2"/>
          <w:rFonts w:ascii="Arial" w:hAnsi="Arial" w:cs="Arial"/>
          <w:b/>
          <w:bCs/>
          <w:sz w:val="52"/>
          <w:szCs w:val="52"/>
          <w:lang w:val="en-GB"/>
        </w:rPr>
      </w:pPr>
    </w:p>
    <w:p w14:paraId="07FB9FE7" w14:textId="77777777" w:rsidR="0051795A" w:rsidRDefault="0051795A" w:rsidP="00AE6DCD">
      <w:pPr>
        <w:pStyle w:val="basic-paragraph"/>
        <w:rPr>
          <w:rStyle w:val="charoverride-2"/>
          <w:rFonts w:ascii="Arial" w:hAnsi="Arial" w:cs="Arial"/>
          <w:b/>
          <w:bCs/>
          <w:sz w:val="52"/>
          <w:szCs w:val="52"/>
          <w:lang w:val="en-GB"/>
        </w:rPr>
      </w:pPr>
    </w:p>
    <w:p w14:paraId="5B321597" w14:textId="77777777" w:rsidR="0051795A" w:rsidRDefault="0051795A" w:rsidP="00AE6DCD">
      <w:pPr>
        <w:pStyle w:val="basic-paragraph"/>
        <w:rPr>
          <w:rStyle w:val="charoverride-2"/>
          <w:rFonts w:ascii="Arial" w:hAnsi="Arial" w:cs="Arial"/>
          <w:b/>
          <w:bCs/>
          <w:sz w:val="52"/>
          <w:szCs w:val="52"/>
          <w:lang w:val="en-GB"/>
        </w:rPr>
      </w:pPr>
    </w:p>
    <w:p w14:paraId="2B73364C" w14:textId="77777777" w:rsidR="0051795A" w:rsidRDefault="0051795A" w:rsidP="00AE6DCD">
      <w:pPr>
        <w:pStyle w:val="basic-paragraph"/>
        <w:rPr>
          <w:rStyle w:val="charoverride-2"/>
          <w:rFonts w:ascii="Arial" w:hAnsi="Arial" w:cs="Arial"/>
          <w:b/>
          <w:bCs/>
          <w:sz w:val="52"/>
          <w:szCs w:val="52"/>
          <w:lang w:val="en-GB"/>
        </w:rPr>
      </w:pPr>
    </w:p>
    <w:p w14:paraId="7E1A8CD0" w14:textId="77777777" w:rsidR="0051795A" w:rsidRPr="000B215D" w:rsidRDefault="0051795A" w:rsidP="00AE6DCD">
      <w:pPr>
        <w:pStyle w:val="basic-paragraph"/>
        <w:rPr>
          <w:rStyle w:val="charoverride-2"/>
          <w:rFonts w:ascii="Arial" w:hAnsi="Arial" w:cs="Arial"/>
          <w:b/>
          <w:bCs/>
          <w:sz w:val="52"/>
          <w:szCs w:val="52"/>
          <w:lang w:val="en-GB"/>
        </w:rPr>
      </w:pPr>
    </w:p>
    <w:p w14:paraId="419D70EC" w14:textId="4459EEEA" w:rsidR="000B215D" w:rsidRDefault="0051795A">
      <w:pPr>
        <w:rPr>
          <w:rStyle w:val="charoverride-2"/>
          <w:rFonts w:ascii="Arial" w:eastAsiaTheme="minorEastAsia" w:hAnsi="Arial" w:cs="Arial"/>
          <w:b/>
          <w:bCs/>
          <w:sz w:val="36"/>
          <w:szCs w:val="36"/>
        </w:rPr>
      </w:pPr>
      <w:r w:rsidRPr="0051795A">
        <w:rPr>
          <w:rFonts w:ascii="Soho Gothic Std" w:hAnsi="Soho Gothic Std"/>
          <w:noProof/>
          <w:color w:val="043B6C"/>
          <w:spacing w:val="-3"/>
          <w:sz w:val="18"/>
          <w:szCs w:val="18"/>
        </w:rPr>
        <w:drawing>
          <wp:inline distT="0" distB="0" distL="0" distR="0" wp14:anchorId="5EEF83D6" wp14:editId="25A19EE8">
            <wp:extent cx="1079500" cy="723900"/>
            <wp:effectExtent l="0" t="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79500" cy="723900"/>
                    </a:xfrm>
                    <a:prstGeom prst="rect">
                      <a:avLst/>
                    </a:prstGeom>
                  </pic:spPr>
                </pic:pic>
              </a:graphicData>
            </a:graphic>
          </wp:inline>
        </w:drawing>
      </w:r>
      <w:r>
        <w:rPr>
          <w:rStyle w:val="charoverride-2"/>
          <w:rFonts w:ascii="Arial" w:hAnsi="Arial" w:cs="Arial"/>
          <w:b/>
          <w:bCs/>
          <w:sz w:val="36"/>
          <w:szCs w:val="36"/>
        </w:rPr>
        <w:t xml:space="preserve">   </w:t>
      </w:r>
      <w:r w:rsidRPr="0051795A">
        <w:rPr>
          <w:rFonts w:ascii="Soho Gothic Std" w:hAnsi="Soho Gothic Std"/>
          <w:noProof/>
          <w:color w:val="043B6C"/>
          <w:spacing w:val="-3"/>
          <w:sz w:val="18"/>
          <w:szCs w:val="18"/>
        </w:rPr>
        <w:drawing>
          <wp:inline distT="0" distB="0" distL="0" distR="0" wp14:anchorId="2DE74331" wp14:editId="1C098A71">
            <wp:extent cx="787400" cy="7747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7400" cy="774700"/>
                    </a:xfrm>
                    <a:prstGeom prst="rect">
                      <a:avLst/>
                    </a:prstGeom>
                  </pic:spPr>
                </pic:pic>
              </a:graphicData>
            </a:graphic>
          </wp:inline>
        </w:drawing>
      </w:r>
      <w:r w:rsidR="000B215D">
        <w:rPr>
          <w:rStyle w:val="charoverride-2"/>
          <w:rFonts w:ascii="Arial" w:hAnsi="Arial" w:cs="Arial"/>
          <w:b/>
          <w:bCs/>
          <w:sz w:val="36"/>
          <w:szCs w:val="36"/>
        </w:rPr>
        <w:br w:type="page"/>
      </w:r>
    </w:p>
    <w:p w14:paraId="1EBCD031" w14:textId="766CDB8A" w:rsidR="00582D48" w:rsidRPr="00582D48" w:rsidRDefault="00582D48" w:rsidP="00582D48">
      <w:pPr>
        <w:pStyle w:val="LargeHeading"/>
        <w:rPr>
          <w:rStyle w:val="charoverride-2"/>
          <w:b/>
          <w:bCs/>
          <w:color w:val="3BB4CF"/>
          <w:sz w:val="52"/>
          <w:szCs w:val="52"/>
        </w:rPr>
      </w:pPr>
      <w:r w:rsidRPr="00582D48">
        <w:rPr>
          <w:rStyle w:val="charoverride-2"/>
          <w:b/>
          <w:bCs/>
          <w:color w:val="3BB4CF"/>
          <w:sz w:val="52"/>
          <w:szCs w:val="52"/>
        </w:rPr>
        <w:lastRenderedPageBreak/>
        <w:t xml:space="preserve">Contents </w:t>
      </w:r>
    </w:p>
    <w:p w14:paraId="32C50428" w14:textId="4C8BB8CC" w:rsidR="00582D48" w:rsidRPr="00582D48" w:rsidRDefault="00582D48" w:rsidP="00582D48">
      <w:pPr>
        <w:pStyle w:val="LargeHeading"/>
      </w:pPr>
      <w:r w:rsidRPr="00582D48">
        <w:t>Foreword</w:t>
      </w:r>
      <w:r>
        <w:tab/>
      </w:r>
      <w:r>
        <w:tab/>
      </w:r>
      <w:r>
        <w:tab/>
      </w:r>
      <w:r>
        <w:tab/>
      </w:r>
      <w:r>
        <w:tab/>
      </w:r>
      <w:r>
        <w:tab/>
      </w:r>
      <w:r>
        <w:tab/>
      </w:r>
      <w:r>
        <w:tab/>
      </w:r>
      <w:r>
        <w:tab/>
      </w:r>
      <w:r w:rsidRPr="00582D48">
        <w:t>03</w:t>
      </w:r>
    </w:p>
    <w:p w14:paraId="4B3D5091" w14:textId="4F6BE4F3" w:rsidR="00582D48" w:rsidRPr="00582D48" w:rsidRDefault="00582D48" w:rsidP="00582D48">
      <w:pPr>
        <w:pStyle w:val="LargeHeading"/>
      </w:pPr>
      <w:r w:rsidRPr="00582D48">
        <w:t xml:space="preserve">Introduction </w:t>
      </w:r>
      <w:r>
        <w:tab/>
      </w:r>
      <w:r>
        <w:tab/>
      </w:r>
      <w:r>
        <w:tab/>
      </w:r>
      <w:r>
        <w:tab/>
      </w:r>
      <w:r>
        <w:tab/>
      </w:r>
      <w:r>
        <w:tab/>
      </w:r>
      <w:r>
        <w:tab/>
      </w:r>
      <w:r>
        <w:tab/>
      </w:r>
      <w:r w:rsidR="00DC35C8">
        <w:t>05</w:t>
      </w:r>
    </w:p>
    <w:p w14:paraId="0A48A2F2" w14:textId="6DC809A9" w:rsidR="00582D48" w:rsidRPr="00582D48" w:rsidRDefault="00582D48" w:rsidP="00582D48">
      <w:pPr>
        <w:pStyle w:val="LargeHeading"/>
      </w:pPr>
      <w:r w:rsidRPr="00582D48">
        <w:t>What do we mean by social impact?</w:t>
      </w:r>
      <w:r>
        <w:tab/>
      </w:r>
      <w:r w:rsidR="00DC35C8">
        <w:tab/>
        <w:t>07</w:t>
      </w:r>
    </w:p>
    <w:p w14:paraId="1F9FD058" w14:textId="3C27E498" w:rsidR="00582D48" w:rsidRPr="00582D48" w:rsidRDefault="00582D48" w:rsidP="00582D48">
      <w:pPr>
        <w:pStyle w:val="LargeHeading"/>
      </w:pPr>
      <w:r w:rsidRPr="00582D48">
        <w:t>Getting started</w:t>
      </w:r>
      <w:r>
        <w:tab/>
      </w:r>
      <w:r>
        <w:tab/>
      </w:r>
      <w:r>
        <w:tab/>
      </w:r>
      <w:r>
        <w:tab/>
      </w:r>
      <w:r>
        <w:tab/>
      </w:r>
      <w:r>
        <w:tab/>
      </w:r>
      <w:r>
        <w:tab/>
      </w:r>
      <w:r w:rsidR="00DC35C8">
        <w:t>09</w:t>
      </w:r>
    </w:p>
    <w:p w14:paraId="51087CCF" w14:textId="046D3E07" w:rsidR="00582D48" w:rsidRPr="00582D48" w:rsidRDefault="00582D48" w:rsidP="00582D48">
      <w:pPr>
        <w:pStyle w:val="LargeHeading"/>
      </w:pPr>
      <w:r w:rsidRPr="00582D48">
        <w:t>Methods for measuring social impact</w:t>
      </w:r>
      <w:r w:rsidRPr="00582D48">
        <w:tab/>
      </w:r>
      <w:r>
        <w:tab/>
      </w:r>
      <w:r w:rsidR="001247E3">
        <w:t>18</w:t>
      </w:r>
    </w:p>
    <w:p w14:paraId="4DA8FDEB" w14:textId="5E3D06C9" w:rsidR="00582D48" w:rsidRPr="00582D48" w:rsidRDefault="00582D48" w:rsidP="00582D48">
      <w:pPr>
        <w:pStyle w:val="LargeHeading"/>
      </w:pPr>
      <w:r w:rsidRPr="00582D48">
        <w:t>When to measure</w:t>
      </w:r>
      <w:r>
        <w:tab/>
      </w:r>
      <w:r>
        <w:tab/>
      </w:r>
      <w:r>
        <w:tab/>
      </w:r>
      <w:r>
        <w:tab/>
      </w:r>
      <w:r>
        <w:tab/>
      </w:r>
      <w:r>
        <w:tab/>
      </w:r>
      <w:r w:rsidRPr="00582D48">
        <w:tab/>
      </w:r>
      <w:r w:rsidR="001247E3">
        <w:t>32</w:t>
      </w:r>
    </w:p>
    <w:p w14:paraId="67220FB6" w14:textId="10E19527" w:rsidR="00582D48" w:rsidRPr="00582D48" w:rsidRDefault="00582D48" w:rsidP="00582D48">
      <w:pPr>
        <w:pStyle w:val="LargeHeading"/>
      </w:pPr>
      <w:r w:rsidRPr="00582D48">
        <w:t>Glossary</w:t>
      </w:r>
      <w:r w:rsidRPr="00582D48">
        <w:tab/>
      </w:r>
      <w:r>
        <w:tab/>
      </w:r>
      <w:r>
        <w:tab/>
      </w:r>
      <w:r>
        <w:tab/>
      </w:r>
      <w:r>
        <w:tab/>
      </w:r>
      <w:r>
        <w:tab/>
      </w:r>
      <w:r>
        <w:tab/>
      </w:r>
      <w:r>
        <w:tab/>
      </w:r>
      <w:r>
        <w:tab/>
      </w:r>
      <w:r w:rsidR="001247E3">
        <w:t>36</w:t>
      </w:r>
    </w:p>
    <w:p w14:paraId="6BEEBE08" w14:textId="05EAB346" w:rsidR="001247E3" w:rsidRPr="00582D48" w:rsidRDefault="001247E3" w:rsidP="001247E3">
      <w:pPr>
        <w:pStyle w:val="LargeHeading"/>
      </w:pPr>
      <w:r>
        <w:t>Acknowledgements</w:t>
      </w:r>
      <w:r w:rsidRPr="00582D48">
        <w:tab/>
      </w:r>
      <w:r>
        <w:tab/>
      </w:r>
      <w:r>
        <w:tab/>
      </w:r>
      <w:r>
        <w:tab/>
      </w:r>
      <w:r>
        <w:tab/>
      </w:r>
      <w:r>
        <w:tab/>
      </w:r>
      <w:r>
        <w:t>39</w:t>
      </w:r>
      <w:bookmarkStart w:id="0" w:name="_GoBack"/>
      <w:bookmarkEnd w:id="0"/>
    </w:p>
    <w:p w14:paraId="28FC239B" w14:textId="77777777" w:rsidR="001247E3" w:rsidRDefault="001247E3" w:rsidP="00AE6DCD">
      <w:pPr>
        <w:pStyle w:val="basic-paragraph"/>
        <w:rPr>
          <w:rFonts w:ascii="Arial" w:hAnsi="Arial" w:cs="Arial"/>
          <w:b/>
          <w:bCs/>
          <w:sz w:val="44"/>
          <w:szCs w:val="44"/>
          <w:lang w:val="en-GB"/>
        </w:rPr>
      </w:pPr>
    </w:p>
    <w:p w14:paraId="5E4FA2E4" w14:textId="77777777" w:rsidR="00582D48" w:rsidRDefault="00582D48" w:rsidP="00AE6DCD">
      <w:pPr>
        <w:pStyle w:val="basic-paragraph"/>
        <w:rPr>
          <w:rFonts w:ascii="Arial" w:hAnsi="Arial" w:cs="Arial"/>
          <w:b/>
          <w:bCs/>
          <w:sz w:val="44"/>
          <w:szCs w:val="44"/>
          <w:lang w:val="en-GB"/>
        </w:rPr>
      </w:pPr>
    </w:p>
    <w:p w14:paraId="3028DF91" w14:textId="77777777" w:rsidR="00582D48" w:rsidRDefault="00582D48" w:rsidP="00AE6DCD">
      <w:pPr>
        <w:pStyle w:val="basic-paragraph"/>
        <w:rPr>
          <w:rFonts w:ascii="Arial" w:hAnsi="Arial" w:cs="Arial"/>
          <w:b/>
          <w:bCs/>
          <w:sz w:val="44"/>
          <w:szCs w:val="44"/>
          <w:lang w:val="en-GB"/>
        </w:rPr>
      </w:pPr>
    </w:p>
    <w:p w14:paraId="2B15963E" w14:textId="77777777" w:rsidR="00582D48" w:rsidRDefault="00582D48" w:rsidP="00AE6DCD">
      <w:pPr>
        <w:pStyle w:val="basic-paragraph"/>
        <w:rPr>
          <w:rFonts w:ascii="Arial" w:hAnsi="Arial" w:cs="Arial"/>
          <w:b/>
          <w:bCs/>
          <w:sz w:val="44"/>
          <w:szCs w:val="44"/>
          <w:lang w:val="en-GB"/>
        </w:rPr>
      </w:pPr>
    </w:p>
    <w:p w14:paraId="492F2BE0" w14:textId="77777777" w:rsidR="00582D48" w:rsidRDefault="00582D48" w:rsidP="00AE6DCD">
      <w:pPr>
        <w:pStyle w:val="basic-paragraph"/>
        <w:rPr>
          <w:rFonts w:ascii="Arial" w:hAnsi="Arial" w:cs="Arial"/>
          <w:b/>
          <w:bCs/>
          <w:sz w:val="44"/>
          <w:szCs w:val="44"/>
          <w:lang w:val="en-GB"/>
        </w:rPr>
      </w:pPr>
    </w:p>
    <w:p w14:paraId="31B31C33" w14:textId="77777777" w:rsidR="00582D48" w:rsidRDefault="00582D48" w:rsidP="00AE6DCD">
      <w:pPr>
        <w:pStyle w:val="basic-paragraph"/>
        <w:rPr>
          <w:rFonts w:ascii="Arial" w:hAnsi="Arial" w:cs="Arial"/>
          <w:b/>
          <w:bCs/>
          <w:sz w:val="44"/>
          <w:szCs w:val="44"/>
          <w:lang w:val="en-GB"/>
        </w:rPr>
      </w:pPr>
    </w:p>
    <w:p w14:paraId="70BF4292" w14:textId="77777777" w:rsidR="00582D48" w:rsidRDefault="00582D48" w:rsidP="00582D48">
      <w:pPr>
        <w:pStyle w:val="LargeHeading"/>
        <w:rPr>
          <w:b/>
          <w:bCs/>
        </w:rPr>
      </w:pPr>
    </w:p>
    <w:p w14:paraId="45879757" w14:textId="23DD8778" w:rsidR="00582D48" w:rsidRPr="00582D48" w:rsidRDefault="00582D48" w:rsidP="00582D48">
      <w:pPr>
        <w:pStyle w:val="LargeHeading"/>
        <w:rPr>
          <w:rStyle w:val="charoverride-2"/>
          <w:b/>
          <w:bCs/>
          <w:color w:val="3BB4CF"/>
          <w:sz w:val="52"/>
          <w:szCs w:val="52"/>
        </w:rPr>
      </w:pPr>
      <w:r w:rsidRPr="00582D48">
        <w:rPr>
          <w:rStyle w:val="charoverride-2"/>
          <w:b/>
          <w:bCs/>
          <w:color w:val="3BB4CF"/>
          <w:sz w:val="52"/>
          <w:szCs w:val="52"/>
        </w:rPr>
        <w:lastRenderedPageBreak/>
        <w:t xml:space="preserve">Foreword </w:t>
      </w:r>
    </w:p>
    <w:p w14:paraId="7B3E67DE" w14:textId="720BFAAF" w:rsidR="00582D48" w:rsidRPr="00582D48" w:rsidRDefault="00582D48" w:rsidP="00582D48">
      <w:pPr>
        <w:pStyle w:val="LargeHeading"/>
        <w:rPr>
          <w:lang w:eastAsia="en-GB"/>
        </w:rPr>
      </w:pPr>
      <w:r w:rsidRPr="00582D48">
        <w:rPr>
          <w:lang w:eastAsia="en-GB"/>
        </w:rPr>
        <w:t xml:space="preserve">This toolkit comes from the Esmée Fairbairn Collections Fund (EFCF). Its production is motivated by wanting to see the best possible grant applications and projects from museums that utilise their collections to build social value with communities. </w:t>
      </w:r>
      <w:r w:rsidRPr="00582D48">
        <w:rPr>
          <w:lang w:eastAsia="en-GB"/>
        </w:rPr>
        <w:br/>
        <w:t xml:space="preserve">It is also a useful summary of our learning from the many and varied projects we’ve supported since the Collections Fund </w:t>
      </w:r>
      <w:r w:rsidRPr="00582D48">
        <w:rPr>
          <w:lang w:eastAsia="en-GB"/>
        </w:rPr>
        <w:br/>
        <w:t>began in 2011. </w:t>
      </w:r>
    </w:p>
    <w:p w14:paraId="187A15CD" w14:textId="77777777" w:rsidR="00582D48" w:rsidRPr="00582D48" w:rsidRDefault="00582D48" w:rsidP="00582D48">
      <w:pPr>
        <w:pStyle w:val="BodyTextMA"/>
        <w:rPr>
          <w:lang w:eastAsia="en-GB"/>
        </w:rPr>
      </w:pPr>
      <w:r w:rsidRPr="00582D48">
        <w:rPr>
          <w:lang w:eastAsia="en-GB"/>
        </w:rPr>
        <w:t>The last seven years has seen a period of great change in the museum sector: we have seen big reductions in core funding and impetus to work in partnership that has greatly increased reliance on project work. That makes the guidance in this toolkit all the more relevant and applicable to just about all museum work. We are all thinking about change, be it the difference we want to make with a community that we work with, or how we want to adapt our organisations. </w:t>
      </w:r>
    </w:p>
    <w:p w14:paraId="1EA3077B" w14:textId="3AA1ECA6" w:rsidR="00582D48" w:rsidRPr="00582D48" w:rsidRDefault="00582D48" w:rsidP="00582D48">
      <w:pPr>
        <w:pStyle w:val="BodyTextMA"/>
        <w:rPr>
          <w:lang w:eastAsia="en-GB"/>
        </w:rPr>
      </w:pPr>
      <w:r w:rsidRPr="00582D48">
        <w:rPr>
          <w:lang w:eastAsia="en-GB"/>
        </w:rPr>
        <w:t xml:space="preserve">We are increasingly seeing that the best applications to the Collections Fund are from organisations that understand project planning, theory of change and the need to make relatively small projects work for long-term </w:t>
      </w:r>
      <w:r w:rsidRPr="00582D48">
        <w:rPr>
          <w:lang w:eastAsia="en-GB"/>
        </w:rPr>
        <w:lastRenderedPageBreak/>
        <w:t xml:space="preserve">outcomes. This toolkit introduces these principles in </w:t>
      </w:r>
      <w:r w:rsidRPr="00582D48">
        <w:rPr>
          <w:lang w:eastAsia="en-GB"/>
        </w:rPr>
        <w:br/>
        <w:t>the context of measuring and articulating social impact.</w:t>
      </w:r>
    </w:p>
    <w:p w14:paraId="6F62C163" w14:textId="39AA3C26" w:rsidR="00582D48" w:rsidRPr="00582D48" w:rsidRDefault="00582D48" w:rsidP="00582D48">
      <w:pPr>
        <w:pStyle w:val="BodyTextMA"/>
        <w:rPr>
          <w:lang w:eastAsia="en-GB"/>
        </w:rPr>
      </w:pPr>
      <w:r w:rsidRPr="00582D48">
        <w:rPr>
          <w:b/>
        </w:rPr>
        <w:t>Sally Colvin,</w:t>
      </w:r>
      <w:r w:rsidRPr="00582D48">
        <w:rPr>
          <w:rFonts w:ascii="ZurichBT-RomanCondensed" w:hAnsi="ZurichBT-RomanCondensed"/>
          <w:b/>
          <w:bCs/>
          <w:color w:val="8F4986"/>
          <w:spacing w:val="-3"/>
          <w:lang w:eastAsia="en-GB"/>
        </w:rPr>
        <w:t xml:space="preserve"> </w:t>
      </w:r>
      <w:r w:rsidRPr="00582D48">
        <w:rPr>
          <w:lang w:eastAsia="en-GB"/>
        </w:rPr>
        <w:t>Programmes Manager, Museums Association</w:t>
      </w:r>
    </w:p>
    <w:p w14:paraId="79155EA3" w14:textId="77777777" w:rsidR="0024764A" w:rsidRDefault="0024764A" w:rsidP="00AE6DCD">
      <w:pPr>
        <w:pStyle w:val="bodytext"/>
        <w:rPr>
          <w:rStyle w:val="charoverride-9"/>
          <w:rFonts w:ascii="Arial" w:hAnsi="Arial" w:cs="Arial"/>
          <w:sz w:val="36"/>
          <w:szCs w:val="36"/>
          <w:lang w:val="en-GB"/>
        </w:rPr>
      </w:pPr>
    </w:p>
    <w:p w14:paraId="2132E9B9" w14:textId="24239B9F" w:rsidR="00AE6DCD" w:rsidRPr="00F37D97" w:rsidRDefault="00AE6DCD" w:rsidP="00AE6DCD">
      <w:pPr>
        <w:pStyle w:val="bodytext"/>
        <w:rPr>
          <w:rFonts w:ascii="Arial" w:hAnsi="Arial" w:cs="Arial"/>
          <w:sz w:val="36"/>
          <w:szCs w:val="36"/>
          <w:lang w:val="en-GB"/>
        </w:rPr>
      </w:pPr>
    </w:p>
    <w:p w14:paraId="0515F2DD" w14:textId="77777777" w:rsidR="00582D48" w:rsidRDefault="00582D48" w:rsidP="00AE6DCD">
      <w:pPr>
        <w:pStyle w:val="basic-paragraph"/>
        <w:rPr>
          <w:rStyle w:val="charoverride-10"/>
          <w:rFonts w:ascii="Arial" w:hAnsi="Arial" w:cs="Arial"/>
          <w:b/>
          <w:bCs/>
          <w:sz w:val="52"/>
          <w:szCs w:val="52"/>
          <w:lang w:val="en-GB"/>
        </w:rPr>
      </w:pPr>
    </w:p>
    <w:p w14:paraId="3612C26E" w14:textId="77777777" w:rsidR="00582D48" w:rsidRDefault="00582D48" w:rsidP="00AE6DCD">
      <w:pPr>
        <w:pStyle w:val="basic-paragraph"/>
        <w:rPr>
          <w:rStyle w:val="charoverride-10"/>
          <w:rFonts w:ascii="Arial" w:hAnsi="Arial" w:cs="Arial"/>
          <w:b/>
          <w:bCs/>
          <w:sz w:val="52"/>
          <w:szCs w:val="52"/>
          <w:lang w:val="en-GB"/>
        </w:rPr>
      </w:pPr>
    </w:p>
    <w:p w14:paraId="08B9CE01" w14:textId="77777777" w:rsidR="00582D48" w:rsidRDefault="00582D48" w:rsidP="00AE6DCD">
      <w:pPr>
        <w:pStyle w:val="basic-paragraph"/>
        <w:rPr>
          <w:rStyle w:val="charoverride-10"/>
          <w:rFonts w:ascii="Arial" w:hAnsi="Arial" w:cs="Arial"/>
          <w:b/>
          <w:bCs/>
          <w:sz w:val="52"/>
          <w:szCs w:val="52"/>
          <w:lang w:val="en-GB"/>
        </w:rPr>
      </w:pPr>
    </w:p>
    <w:p w14:paraId="5B20C03F" w14:textId="77777777" w:rsidR="00582D48" w:rsidRDefault="00582D48" w:rsidP="00AE6DCD">
      <w:pPr>
        <w:pStyle w:val="basic-paragraph"/>
        <w:rPr>
          <w:rStyle w:val="charoverride-10"/>
          <w:rFonts w:ascii="Arial" w:hAnsi="Arial" w:cs="Arial"/>
          <w:b/>
          <w:bCs/>
          <w:sz w:val="52"/>
          <w:szCs w:val="52"/>
          <w:lang w:val="en-GB"/>
        </w:rPr>
      </w:pPr>
    </w:p>
    <w:p w14:paraId="127C2075" w14:textId="77777777" w:rsidR="00582D48" w:rsidRDefault="00582D48" w:rsidP="00AE6DCD">
      <w:pPr>
        <w:pStyle w:val="basic-paragraph"/>
        <w:rPr>
          <w:rStyle w:val="charoverride-10"/>
          <w:rFonts w:ascii="Arial" w:hAnsi="Arial" w:cs="Arial"/>
          <w:b/>
          <w:bCs/>
          <w:sz w:val="52"/>
          <w:szCs w:val="52"/>
          <w:lang w:val="en-GB"/>
        </w:rPr>
      </w:pPr>
    </w:p>
    <w:p w14:paraId="3EF5EDBD" w14:textId="77777777" w:rsidR="00582D48" w:rsidRDefault="00582D48" w:rsidP="00AE6DCD">
      <w:pPr>
        <w:pStyle w:val="basic-paragraph"/>
        <w:rPr>
          <w:rStyle w:val="charoverride-10"/>
          <w:rFonts w:ascii="Arial" w:hAnsi="Arial" w:cs="Arial"/>
          <w:b/>
          <w:bCs/>
          <w:sz w:val="52"/>
          <w:szCs w:val="52"/>
          <w:lang w:val="en-GB"/>
        </w:rPr>
      </w:pPr>
    </w:p>
    <w:p w14:paraId="7BAE3F34" w14:textId="77777777" w:rsidR="00582D48" w:rsidRDefault="00582D48" w:rsidP="00AE6DCD">
      <w:pPr>
        <w:pStyle w:val="basic-paragraph"/>
        <w:rPr>
          <w:rStyle w:val="charoverride-10"/>
          <w:rFonts w:ascii="Arial" w:hAnsi="Arial" w:cs="Arial"/>
          <w:b/>
          <w:bCs/>
          <w:sz w:val="52"/>
          <w:szCs w:val="52"/>
          <w:lang w:val="en-GB"/>
        </w:rPr>
      </w:pPr>
    </w:p>
    <w:p w14:paraId="66BB9C08" w14:textId="77777777" w:rsidR="00582D48" w:rsidRDefault="00582D48" w:rsidP="00AE6DCD">
      <w:pPr>
        <w:pStyle w:val="basic-paragraph"/>
        <w:rPr>
          <w:rStyle w:val="charoverride-10"/>
          <w:rFonts w:ascii="Arial" w:hAnsi="Arial" w:cs="Arial"/>
          <w:b/>
          <w:bCs/>
          <w:sz w:val="52"/>
          <w:szCs w:val="52"/>
          <w:lang w:val="en-GB"/>
        </w:rPr>
      </w:pPr>
    </w:p>
    <w:p w14:paraId="465DDFB5" w14:textId="77777777" w:rsidR="00582D48" w:rsidRDefault="00582D48" w:rsidP="00AE6DCD">
      <w:pPr>
        <w:pStyle w:val="basic-paragraph"/>
        <w:rPr>
          <w:rStyle w:val="charoverride-10"/>
          <w:rFonts w:ascii="Arial" w:hAnsi="Arial" w:cs="Arial"/>
          <w:b/>
          <w:bCs/>
          <w:sz w:val="52"/>
          <w:szCs w:val="52"/>
          <w:lang w:val="en-GB"/>
        </w:rPr>
      </w:pPr>
    </w:p>
    <w:p w14:paraId="509CF91F" w14:textId="77777777" w:rsidR="009A685A" w:rsidRDefault="009A685A" w:rsidP="00AE6DCD">
      <w:pPr>
        <w:pStyle w:val="basic-paragraph"/>
        <w:rPr>
          <w:rStyle w:val="charoverride-10"/>
          <w:rFonts w:ascii="Arial" w:hAnsi="Arial" w:cs="Arial"/>
          <w:b/>
          <w:bCs/>
          <w:color w:val="3BB4CF"/>
          <w:sz w:val="52"/>
          <w:szCs w:val="52"/>
          <w:lang w:val="en-GB"/>
        </w:rPr>
      </w:pPr>
    </w:p>
    <w:p w14:paraId="62FC7095" w14:textId="5757B4FB" w:rsidR="0034757F" w:rsidRPr="00582D48" w:rsidRDefault="00582D48" w:rsidP="00AE6DCD">
      <w:pPr>
        <w:pStyle w:val="basic-paragraph"/>
        <w:rPr>
          <w:rStyle w:val="charoverride-11"/>
          <w:rFonts w:ascii="Arial" w:hAnsi="Arial" w:cs="Arial"/>
          <w:b/>
          <w:bCs/>
          <w:color w:val="3BB4CF"/>
          <w:sz w:val="52"/>
          <w:szCs w:val="52"/>
          <w:lang w:val="en-GB"/>
        </w:rPr>
      </w:pPr>
      <w:r w:rsidRPr="00582D48">
        <w:rPr>
          <w:rStyle w:val="charoverride-10"/>
          <w:rFonts w:ascii="Arial" w:hAnsi="Arial" w:cs="Arial"/>
          <w:b/>
          <w:bCs/>
          <w:color w:val="3BB4CF"/>
          <w:sz w:val="52"/>
          <w:szCs w:val="52"/>
          <w:lang w:val="en-GB"/>
        </w:rPr>
        <w:lastRenderedPageBreak/>
        <w:t>Introduction</w:t>
      </w:r>
    </w:p>
    <w:p w14:paraId="0D727994" w14:textId="004F01FD" w:rsidR="00582D48" w:rsidRPr="00582D48" w:rsidRDefault="00582D48" w:rsidP="00582D48">
      <w:pPr>
        <w:pStyle w:val="LargeHeading"/>
        <w:rPr>
          <w:lang w:eastAsia="en-GB"/>
        </w:rPr>
      </w:pPr>
      <w:r w:rsidRPr="00582D48">
        <w:rPr>
          <w:lang w:eastAsia="en-GB"/>
        </w:rPr>
        <w:t>In 2013 the Museums Association (MA) launched the Museums Change Lives campaign which encouraged museums to improve their socially engaged practice delivering a positive social impact on the communities in which they function. </w:t>
      </w:r>
    </w:p>
    <w:p w14:paraId="7BB50A3C" w14:textId="439C0360" w:rsidR="00582D48" w:rsidRDefault="00582D48" w:rsidP="00582D48">
      <w:pPr>
        <w:pStyle w:val="BodyTextMA"/>
        <w:rPr>
          <w:sz w:val="16"/>
          <w:szCs w:val="16"/>
          <w:lang w:eastAsia="en-GB"/>
        </w:rPr>
      </w:pPr>
      <w:r>
        <w:rPr>
          <w:rStyle w:val="s1"/>
        </w:rPr>
        <w:t>Many museums have taken thi</w:t>
      </w:r>
      <w:r w:rsidR="009A685A">
        <w:rPr>
          <w:rStyle w:val="s1"/>
        </w:rPr>
        <w:t xml:space="preserve">s on board and are </w:t>
      </w:r>
      <w:r>
        <w:rPr>
          <w:rStyle w:val="s1"/>
        </w:rPr>
        <w:t xml:space="preserve">undertaking work streams which aim to positively impact audiences and communities. With increasing financial pressure </w:t>
      </w:r>
      <w:r w:rsidRPr="00582D48">
        <w:t>however, museums need to understand the</w:t>
      </w:r>
      <w:r>
        <w:rPr>
          <w:rStyle w:val="s1"/>
        </w:rPr>
        <w:t xml:space="preserve"> importance of socially engaged practice and how it relates to their purpose; measure the impact of their work; and articulate it effectively.</w:t>
      </w:r>
      <w:r>
        <w:rPr>
          <w:rStyle w:val="apple-converted-space"/>
          <w:spacing w:val="-2"/>
        </w:rPr>
        <w:t> </w:t>
      </w:r>
    </w:p>
    <w:p w14:paraId="73341514" w14:textId="5200B5E5" w:rsidR="00582D48" w:rsidRDefault="00582D48" w:rsidP="00582D48">
      <w:pPr>
        <w:pStyle w:val="BodyTextMA"/>
      </w:pPr>
      <w:r>
        <w:rPr>
          <w:rStyle w:val="s1"/>
        </w:rPr>
        <w:t>However, measuring social impact is not always easy. Impact can be far reaching and ca</w:t>
      </w:r>
      <w:r w:rsidR="009A685A">
        <w:rPr>
          <w:rStyle w:val="s1"/>
        </w:rPr>
        <w:t xml:space="preserve">n continue to be felt months or </w:t>
      </w:r>
      <w:r>
        <w:rPr>
          <w:rStyle w:val="s1"/>
        </w:rPr>
        <w:t xml:space="preserve">even years after project completion. It can be challenging to </w:t>
      </w:r>
      <w:r w:rsidR="009A685A">
        <w:rPr>
          <w:spacing w:val="-2"/>
        </w:rPr>
        <w:t xml:space="preserve"> </w:t>
      </w:r>
      <w:r>
        <w:rPr>
          <w:rStyle w:val="s1"/>
        </w:rPr>
        <w:t xml:space="preserve">find the right approach as social </w:t>
      </w:r>
      <w:r w:rsidR="009A685A">
        <w:rPr>
          <w:rStyle w:val="s1"/>
        </w:rPr>
        <w:t xml:space="preserve">impact is not simple to </w:t>
      </w:r>
      <w:r>
        <w:rPr>
          <w:rStyle w:val="s1"/>
        </w:rPr>
        <w:t xml:space="preserve">quantify and therefore qualitative measures such </w:t>
      </w:r>
      <w:r w:rsidR="009A685A">
        <w:rPr>
          <w:rStyle w:val="s1"/>
        </w:rPr>
        <w:t xml:space="preserve">as </w:t>
      </w:r>
      <w:r>
        <w:rPr>
          <w:rStyle w:val="s1"/>
        </w:rPr>
        <w:t>interviews and testimonies</w:t>
      </w:r>
      <w:r w:rsidR="009A685A">
        <w:rPr>
          <w:rStyle w:val="s1"/>
        </w:rPr>
        <w:t xml:space="preserve"> of participants are frequently </w:t>
      </w:r>
      <w:r>
        <w:rPr>
          <w:rStyle w:val="s1"/>
        </w:rPr>
        <w:t>used.</w:t>
      </w:r>
      <w:r>
        <w:rPr>
          <w:rStyle w:val="apple-converted-space"/>
          <w:spacing w:val="-2"/>
        </w:rPr>
        <w:t> </w:t>
      </w:r>
      <w:r>
        <w:rPr>
          <w:rStyle w:val="s1"/>
        </w:rPr>
        <w:t>These present their own challenges and require ethical consideration.</w:t>
      </w:r>
      <w:r>
        <w:rPr>
          <w:rStyle w:val="apple-converted-space"/>
          <w:spacing w:val="-2"/>
        </w:rPr>
        <w:t> </w:t>
      </w:r>
    </w:p>
    <w:p w14:paraId="30199D06" w14:textId="09A4521F" w:rsidR="00582D48" w:rsidRDefault="00582D48" w:rsidP="00582D48">
      <w:pPr>
        <w:pStyle w:val="BodyTextMA"/>
      </w:pPr>
      <w:r>
        <w:rPr>
          <w:rStyle w:val="s1"/>
        </w:rPr>
        <w:t xml:space="preserve">This toolkit is designed to assist museums to find the right approach for their participants and organisation. Each section can stand alone and includes examples from real </w:t>
      </w:r>
      <w:r>
        <w:rPr>
          <w:rStyle w:val="s1"/>
        </w:rPr>
        <w:lastRenderedPageBreak/>
        <w:t xml:space="preserve">organisations who have undertaken this type of work. This toolkit is not designed to evaluate your current levels of socially engaged </w:t>
      </w:r>
      <w:r w:rsidRPr="00582D48">
        <w:t>practice or help you develop priorities for delivering socially</w:t>
      </w:r>
      <w:r>
        <w:rPr>
          <w:rStyle w:val="s1"/>
        </w:rPr>
        <w:t xml:space="preserve"> engaged practice. However, it will help you to design an approach to measure the social impact of a particular piece of short-term or project work. There is no one correct approach to measuring social impact and each organisation must find the best approach for each piece of work.</w:t>
      </w:r>
    </w:p>
    <w:p w14:paraId="205853D4" w14:textId="69375C0C" w:rsidR="00582D48" w:rsidRPr="00582D48" w:rsidRDefault="00582D48" w:rsidP="00582D48">
      <w:pPr>
        <w:pStyle w:val="PullQuote"/>
        <w:rPr>
          <w:lang w:eastAsia="en-GB"/>
        </w:rPr>
      </w:pPr>
      <w:r w:rsidRPr="00582D48">
        <w:rPr>
          <w:lang w:eastAsia="en-GB"/>
        </w:rPr>
        <w:t xml:space="preserve">“We do this because it is all too easy to overlook the very real economic and social benefits of cultural activity. At a time of diminishing public funding </w:t>
      </w:r>
      <w:r w:rsidRPr="00582D48">
        <w:rPr>
          <w:lang w:eastAsia="en-GB"/>
        </w:rPr>
        <w:br/>
        <w:t>it is crucial that these benefits are spelled out clearly.” </w:t>
      </w:r>
    </w:p>
    <w:p w14:paraId="07E3BEBD" w14:textId="0AC1F11B" w:rsidR="00582D48" w:rsidRDefault="00582D48" w:rsidP="00582D48">
      <w:pPr>
        <w:pStyle w:val="BodyTextMA"/>
      </w:pPr>
      <w:r w:rsidRPr="009A685A">
        <w:rPr>
          <w:b/>
        </w:rPr>
        <w:t>David Fleming, director,</w:t>
      </w:r>
      <w:r w:rsidRPr="00582D48">
        <w:rPr>
          <w:rFonts w:ascii="ZurichBT-RomanCondensed" w:hAnsi="ZurichBT-RomanCondensed"/>
          <w:b/>
          <w:bCs/>
          <w:lang w:eastAsia="en-GB"/>
        </w:rPr>
        <w:t xml:space="preserve"> </w:t>
      </w:r>
      <w:r w:rsidRPr="00582D48">
        <w:rPr>
          <w:lang w:eastAsia="en-GB"/>
        </w:rPr>
        <w:t xml:space="preserve">National Museums Liverpool and President of the Museums Association on why </w:t>
      </w:r>
      <w:r w:rsidRPr="009A685A">
        <w:t>Liverpool Museums measure their impact. Making a Difference: The economic and social impact of National Museums Liverpool, March 2017</w:t>
      </w:r>
    </w:p>
    <w:p w14:paraId="0CD3F83F" w14:textId="2C51B7BA" w:rsidR="009A685A" w:rsidRPr="009A685A" w:rsidRDefault="009A685A" w:rsidP="009A685A">
      <w:pPr>
        <w:pStyle w:val="PullQuote"/>
        <w:rPr>
          <w:lang w:eastAsia="en-GB"/>
        </w:rPr>
      </w:pPr>
      <w:r w:rsidRPr="009A685A">
        <w:rPr>
          <w:lang w:eastAsia="en-GB"/>
        </w:rPr>
        <w:t xml:space="preserve">“Museums can increase our sense of wellbeing, help </w:t>
      </w:r>
      <w:r w:rsidRPr="009A685A">
        <w:rPr>
          <w:lang w:eastAsia="en-GB"/>
        </w:rPr>
        <w:br/>
        <w:t xml:space="preserve">us feel proud of where we have come from, can inspire, </w:t>
      </w:r>
      <w:r w:rsidRPr="009A685A">
        <w:rPr>
          <w:lang w:eastAsia="en-GB"/>
        </w:rPr>
        <w:br/>
        <w:t>challenge and stimulate us, and make us feel healthier. </w:t>
      </w:r>
    </w:p>
    <w:p w14:paraId="3AE732EC" w14:textId="318DE9DE" w:rsidR="009A685A" w:rsidRPr="009A685A" w:rsidRDefault="009A685A" w:rsidP="009A685A">
      <w:pPr>
        <w:pStyle w:val="PullQuote"/>
        <w:rPr>
          <w:lang w:eastAsia="en-GB"/>
        </w:rPr>
      </w:pPr>
      <w:r w:rsidRPr="009A685A">
        <w:rPr>
          <w:lang w:eastAsia="en-GB"/>
        </w:rPr>
        <w:t xml:space="preserve">With society facing issues such as poverty, inequality, </w:t>
      </w:r>
      <w:r w:rsidRPr="009A685A">
        <w:rPr>
          <w:lang w:eastAsia="en-GB"/>
        </w:rPr>
        <w:br/>
        <w:t xml:space="preserve">intolerance and discrimination, museums can help us </w:t>
      </w:r>
      <w:r w:rsidRPr="009A685A">
        <w:rPr>
          <w:lang w:eastAsia="en-GB"/>
        </w:rPr>
        <w:br/>
        <w:t>understand, debate, and challenge these concerns.” </w:t>
      </w:r>
    </w:p>
    <w:p w14:paraId="7EF89F83" w14:textId="77777777" w:rsidR="009A685A" w:rsidRDefault="009A685A" w:rsidP="009A685A">
      <w:pPr>
        <w:pStyle w:val="BodyTextMA"/>
        <w:rPr>
          <w:b/>
        </w:rPr>
      </w:pPr>
      <w:r>
        <w:rPr>
          <w:b/>
        </w:rPr>
        <w:t>MA Website</w:t>
      </w:r>
    </w:p>
    <w:p w14:paraId="26187F2D" w14:textId="6B6AC0BD" w:rsidR="00AE6DCD" w:rsidRPr="009A685A" w:rsidRDefault="009A685A" w:rsidP="009A685A">
      <w:pPr>
        <w:pStyle w:val="BodyTextMA"/>
        <w:rPr>
          <w:color w:val="3BB4CF"/>
        </w:rPr>
      </w:pPr>
      <w:r>
        <w:rPr>
          <w:rStyle w:val="charoverride-14"/>
          <w:b/>
          <w:bCs/>
          <w:color w:val="3BB4CF"/>
          <w:sz w:val="52"/>
          <w:szCs w:val="52"/>
        </w:rPr>
        <w:lastRenderedPageBreak/>
        <w:t>What do we mean by social impact?</w:t>
      </w:r>
    </w:p>
    <w:p w14:paraId="6E2857DD" w14:textId="74A4BDB1" w:rsidR="00427FBE" w:rsidRPr="009A685A" w:rsidRDefault="009A685A" w:rsidP="009A685A">
      <w:pPr>
        <w:pStyle w:val="LargeHeading"/>
        <w:rPr>
          <w:lang w:eastAsia="en-GB"/>
        </w:rPr>
      </w:pPr>
      <w:r w:rsidRPr="009A685A">
        <w:rPr>
          <w:lang w:eastAsia="en-GB"/>
        </w:rPr>
        <w:t>The phrase social impact has been used with increasing frequency in the museum sector in recent years. Some prefer terms such as social value or socially engaged practice. </w:t>
      </w:r>
    </w:p>
    <w:p w14:paraId="3DBF0BEC" w14:textId="7C366E72" w:rsidR="009A685A" w:rsidRPr="009A685A" w:rsidRDefault="009A685A" w:rsidP="009A685A">
      <w:pPr>
        <w:pStyle w:val="BodyTextMA"/>
        <w:rPr>
          <w:lang w:eastAsia="en-GB"/>
        </w:rPr>
      </w:pPr>
      <w:r w:rsidRPr="009A685A">
        <w:rPr>
          <w:lang w:eastAsia="en-GB"/>
        </w:rPr>
        <w:t xml:space="preserve">In simple terms, </w:t>
      </w:r>
      <w:r>
        <w:rPr>
          <w:lang w:eastAsia="en-GB"/>
        </w:rPr>
        <w:t xml:space="preserve">when we talk about this work in </w:t>
      </w:r>
      <w:r w:rsidRPr="009A685A">
        <w:rPr>
          <w:lang w:eastAsia="en-GB"/>
        </w:rPr>
        <w:t>museums we are referring to museums influencing positive changes and fostering rich and meaningful relationships between staff, volunteers and participants,</w:t>
      </w:r>
      <w:r w:rsidRPr="009A685A">
        <w:rPr>
          <w:rFonts w:ascii="ZurichBT-RomanCondensed" w:hAnsi="ZurichBT-RomanCondensed"/>
          <w:b/>
          <w:bCs/>
          <w:color w:val="043B6C"/>
          <w:spacing w:val="-3"/>
          <w:lang w:eastAsia="en-GB"/>
        </w:rPr>
        <w:t xml:space="preserve"> </w:t>
      </w:r>
      <w:r w:rsidRPr="009A685A">
        <w:rPr>
          <w:lang w:eastAsia="en-GB"/>
        </w:rPr>
        <w:t xml:space="preserve">enhancing the lives of everyone involved. There are many different ways in which museums can have </w:t>
      </w:r>
      <w:r w:rsidRPr="009A685A">
        <w:rPr>
          <w:lang w:eastAsia="en-GB"/>
        </w:rPr>
        <w:br/>
        <w:t>and are having a positive impact. The Museums Change Lives campaign breaks this down into several areas of change:</w:t>
      </w:r>
    </w:p>
    <w:p w14:paraId="49DAC736" w14:textId="60D2B9C4" w:rsidR="009A685A" w:rsidRDefault="009A685A" w:rsidP="009A685A">
      <w:pPr>
        <w:pStyle w:val="BodyTextMA"/>
        <w:numPr>
          <w:ilvl w:val="0"/>
          <w:numId w:val="1"/>
        </w:numPr>
        <w:rPr>
          <w:lang w:eastAsia="en-GB"/>
        </w:rPr>
      </w:pPr>
      <w:r w:rsidRPr="009A685A">
        <w:rPr>
          <w:lang w:eastAsia="en-GB"/>
        </w:rPr>
        <w:t>Creating better places to live or work</w:t>
      </w:r>
    </w:p>
    <w:p w14:paraId="51683C78" w14:textId="69195029" w:rsidR="009A685A" w:rsidRPr="009A685A" w:rsidRDefault="009A685A" w:rsidP="009A685A">
      <w:pPr>
        <w:pStyle w:val="BodyTextMA"/>
        <w:numPr>
          <w:ilvl w:val="0"/>
          <w:numId w:val="1"/>
        </w:numPr>
        <w:rPr>
          <w:lang w:eastAsia="en-GB"/>
        </w:rPr>
      </w:pPr>
      <w:r w:rsidRPr="009A685A">
        <w:rPr>
          <w:lang w:eastAsia="en-GB"/>
        </w:rPr>
        <w:t>Enhancing health and wellbeing</w:t>
      </w:r>
    </w:p>
    <w:p w14:paraId="26E4B97D" w14:textId="6A7D4631" w:rsidR="009A685A" w:rsidRPr="009A685A" w:rsidRDefault="009A685A" w:rsidP="009A685A">
      <w:pPr>
        <w:pStyle w:val="BodyTextMA"/>
        <w:numPr>
          <w:ilvl w:val="0"/>
          <w:numId w:val="1"/>
        </w:numPr>
        <w:rPr>
          <w:lang w:eastAsia="en-GB"/>
        </w:rPr>
      </w:pPr>
      <w:r w:rsidRPr="009A685A">
        <w:rPr>
          <w:lang w:eastAsia="en-GB"/>
        </w:rPr>
        <w:t>Inspiring engagement, debate and reflection</w:t>
      </w:r>
    </w:p>
    <w:p w14:paraId="2FACA77C" w14:textId="77777777" w:rsidR="009A685A" w:rsidRPr="009A685A" w:rsidRDefault="009A685A" w:rsidP="009A685A">
      <w:pPr>
        <w:pStyle w:val="BodyTextMA"/>
        <w:rPr>
          <w:lang w:eastAsia="en-GB"/>
        </w:rPr>
      </w:pPr>
      <w:r w:rsidRPr="009A685A">
        <w:rPr>
          <w:lang w:eastAsia="en-GB"/>
        </w:rPr>
        <w:t>These categories can be useful in helping to define what type of social impact a work stream can have. </w:t>
      </w:r>
    </w:p>
    <w:p w14:paraId="0DA206EF" w14:textId="4EBC3736" w:rsidR="009A685A" w:rsidRPr="009A685A" w:rsidRDefault="009A685A" w:rsidP="009A685A">
      <w:pPr>
        <w:pStyle w:val="BodyTextMA"/>
        <w:rPr>
          <w:lang w:eastAsia="en-GB"/>
        </w:rPr>
      </w:pPr>
      <w:r w:rsidRPr="009A685A">
        <w:rPr>
          <w:lang w:eastAsia="en-GB"/>
        </w:rPr>
        <w:t>Museums have become accustomed to reporting on economic and even environmental impact. Social impact can and should be articulated in the same manner to provide a wider picture of the work that museums do. </w:t>
      </w:r>
    </w:p>
    <w:p w14:paraId="763ED1BB" w14:textId="77777777" w:rsidR="009A685A" w:rsidRDefault="009A685A" w:rsidP="00AE6DCD">
      <w:pPr>
        <w:pStyle w:val="basic-paragraph"/>
        <w:rPr>
          <w:rStyle w:val="charoverride-4"/>
          <w:rFonts w:ascii="Arial" w:hAnsi="Arial" w:cs="Arial"/>
          <w:sz w:val="44"/>
          <w:szCs w:val="44"/>
          <w:lang w:val="en-GB"/>
        </w:rPr>
      </w:pPr>
    </w:p>
    <w:p w14:paraId="6300EDBD" w14:textId="62FABC69" w:rsidR="009A685A" w:rsidRPr="003F4F6E" w:rsidRDefault="009A685A" w:rsidP="009A685A">
      <w:pPr>
        <w:pStyle w:val="LargeHeading"/>
        <w:rPr>
          <w:rStyle w:val="charoverride-4"/>
          <w:b/>
          <w:color w:val="20274C"/>
        </w:rPr>
      </w:pPr>
      <w:r w:rsidRPr="003F4F6E">
        <w:rPr>
          <w:rStyle w:val="charoverride-4"/>
          <w:b/>
          <w:color w:val="20274C"/>
        </w:rPr>
        <w:lastRenderedPageBreak/>
        <w:t>Further Reading</w:t>
      </w:r>
    </w:p>
    <w:p w14:paraId="36065E63" w14:textId="77777777" w:rsidR="009A685A" w:rsidRPr="003F4F6E" w:rsidRDefault="009A685A" w:rsidP="009A685A">
      <w:pPr>
        <w:pStyle w:val="BodyTextMA"/>
        <w:rPr>
          <w:color w:val="20274C"/>
          <w:lang w:eastAsia="en-GB"/>
        </w:rPr>
      </w:pPr>
      <w:r w:rsidRPr="003F4F6E">
        <w:rPr>
          <w:color w:val="20274C"/>
          <w:spacing w:val="-2"/>
          <w:lang w:eastAsia="en-GB"/>
        </w:rPr>
        <w:t xml:space="preserve">The following links can provide more </w:t>
      </w:r>
      <w:r w:rsidRPr="003F4F6E">
        <w:rPr>
          <w:color w:val="20274C"/>
          <w:lang w:eastAsia="en-GB"/>
        </w:rPr>
        <w:t>detail on the social value of museums:</w:t>
      </w:r>
    </w:p>
    <w:p w14:paraId="2D5FD355" w14:textId="2C13C55C" w:rsidR="009A685A" w:rsidRPr="003F4F6E" w:rsidRDefault="001247E3" w:rsidP="009A685A">
      <w:pPr>
        <w:pStyle w:val="BodyTextMA"/>
        <w:rPr>
          <w:color w:val="20274C"/>
          <w:lang w:eastAsia="en-GB"/>
        </w:rPr>
      </w:pPr>
      <w:hyperlink r:id="rId8" w:history="1">
        <w:r w:rsidR="009A685A" w:rsidRPr="003F4F6E">
          <w:rPr>
            <w:rStyle w:val="Hyperlink"/>
            <w:b/>
            <w:bCs/>
            <w:color w:val="20274C"/>
            <w:lang w:eastAsia="en-GB"/>
          </w:rPr>
          <w:t>Making a Difference: The economic and social impact of National Museums Liverpool</w:t>
        </w:r>
      </w:hyperlink>
      <w:r w:rsidR="009A685A" w:rsidRPr="003F4F6E">
        <w:rPr>
          <w:color w:val="20274C"/>
          <w:spacing w:val="-2"/>
          <w:lang w:eastAsia="en-GB"/>
        </w:rPr>
        <w:t>, March 2017</w:t>
      </w:r>
    </w:p>
    <w:p w14:paraId="503B35C6" w14:textId="1498956A" w:rsidR="009A685A" w:rsidRPr="003F4F6E" w:rsidRDefault="007F2F91" w:rsidP="009A685A">
      <w:pPr>
        <w:pStyle w:val="BodyTextMA"/>
        <w:rPr>
          <w:rStyle w:val="Hyperlink"/>
          <w:color w:val="20274C"/>
          <w:lang w:eastAsia="en-GB"/>
        </w:rPr>
      </w:pPr>
      <w:r w:rsidRPr="003F4F6E">
        <w:rPr>
          <w:b/>
          <w:bCs/>
          <w:color w:val="20274C"/>
          <w:lang w:eastAsia="en-GB"/>
        </w:rPr>
        <w:fldChar w:fldCharType="begin"/>
      </w:r>
      <w:r w:rsidRPr="003F4F6E">
        <w:rPr>
          <w:b/>
          <w:bCs/>
          <w:color w:val="20274C"/>
          <w:lang w:eastAsia="en-GB"/>
        </w:rPr>
        <w:instrText xml:space="preserve"> HYPERLINK "https://www.museumsassociation.org/museums-change-lives" </w:instrText>
      </w:r>
      <w:r w:rsidRPr="003F4F6E">
        <w:rPr>
          <w:b/>
          <w:bCs/>
          <w:color w:val="20274C"/>
          <w:lang w:eastAsia="en-GB"/>
        </w:rPr>
        <w:fldChar w:fldCharType="separate"/>
      </w:r>
      <w:r w:rsidR="009A685A" w:rsidRPr="003F4F6E">
        <w:rPr>
          <w:rStyle w:val="Hyperlink"/>
          <w:b/>
          <w:bCs/>
          <w:color w:val="20274C"/>
          <w:lang w:eastAsia="en-GB"/>
        </w:rPr>
        <w:t>Museums Association Museums Change Lives campaign </w:t>
      </w:r>
    </w:p>
    <w:p w14:paraId="4222C434" w14:textId="39F3DD82" w:rsidR="00256E24" w:rsidRPr="003F4F6E" w:rsidRDefault="007F2F91" w:rsidP="009A685A">
      <w:pPr>
        <w:pStyle w:val="BodyTextMA"/>
        <w:rPr>
          <w:color w:val="20274C"/>
          <w:spacing w:val="-2"/>
          <w:lang w:eastAsia="en-GB"/>
        </w:rPr>
      </w:pPr>
      <w:r w:rsidRPr="003F4F6E">
        <w:rPr>
          <w:b/>
          <w:bCs/>
          <w:color w:val="20274C"/>
          <w:lang w:eastAsia="en-GB"/>
        </w:rPr>
        <w:fldChar w:fldCharType="end"/>
      </w:r>
      <w:hyperlink r:id="rId9" w:history="1">
        <w:r w:rsidR="009A685A" w:rsidRPr="003F4F6E">
          <w:rPr>
            <w:rStyle w:val="Hyperlink"/>
            <w:b/>
            <w:bCs/>
            <w:color w:val="20274C"/>
            <w:lang w:eastAsia="en-GB"/>
          </w:rPr>
          <w:t>Mind, Body, Spirit report</w:t>
        </w:r>
      </w:hyperlink>
      <w:r w:rsidR="009A685A" w:rsidRPr="003F4F6E">
        <w:rPr>
          <w:color w:val="20274C"/>
          <w:spacing w:val="-2"/>
          <w:lang w:eastAsia="en-GB"/>
        </w:rPr>
        <w:t>, Jocelyn Dodd &amp; Ceri Jones, June 2014, University of Leicester, Research Centre for Museums and Galleries </w:t>
      </w:r>
    </w:p>
    <w:p w14:paraId="5B859FA3" w14:textId="77777777" w:rsidR="007F2F91" w:rsidRDefault="007F2F91" w:rsidP="009A685A">
      <w:pPr>
        <w:pStyle w:val="BodyTextMA"/>
        <w:rPr>
          <w:spacing w:val="-2"/>
          <w:lang w:eastAsia="en-GB"/>
        </w:rPr>
      </w:pPr>
    </w:p>
    <w:p w14:paraId="304A2122" w14:textId="77777777" w:rsidR="007F2F91" w:rsidRDefault="007F2F91" w:rsidP="009A685A">
      <w:pPr>
        <w:pStyle w:val="BodyTextMA"/>
        <w:rPr>
          <w:spacing w:val="-2"/>
          <w:lang w:eastAsia="en-GB"/>
        </w:rPr>
      </w:pPr>
    </w:p>
    <w:p w14:paraId="135167BC" w14:textId="77777777" w:rsidR="007F2F91" w:rsidRDefault="007F2F91" w:rsidP="009A685A">
      <w:pPr>
        <w:pStyle w:val="BodyTextMA"/>
        <w:rPr>
          <w:spacing w:val="-2"/>
          <w:lang w:eastAsia="en-GB"/>
        </w:rPr>
      </w:pPr>
    </w:p>
    <w:p w14:paraId="350565E6" w14:textId="77777777" w:rsidR="007F2F91" w:rsidRDefault="007F2F91" w:rsidP="009A685A">
      <w:pPr>
        <w:pStyle w:val="BodyTextMA"/>
        <w:rPr>
          <w:spacing w:val="-2"/>
          <w:lang w:eastAsia="en-GB"/>
        </w:rPr>
      </w:pPr>
    </w:p>
    <w:p w14:paraId="26E5E4ED" w14:textId="77777777" w:rsidR="007F2F91" w:rsidRDefault="007F2F91" w:rsidP="009A685A">
      <w:pPr>
        <w:pStyle w:val="BodyTextMA"/>
        <w:rPr>
          <w:spacing w:val="-2"/>
          <w:lang w:eastAsia="en-GB"/>
        </w:rPr>
      </w:pPr>
    </w:p>
    <w:p w14:paraId="2B22F0CA" w14:textId="77777777" w:rsidR="007F2F91" w:rsidRDefault="007F2F91" w:rsidP="007F2F91">
      <w:pPr>
        <w:pStyle w:val="BodyTextMA"/>
        <w:rPr>
          <w:rStyle w:val="charoverride-14"/>
          <w:b/>
          <w:bCs/>
          <w:color w:val="3BB4CF"/>
          <w:sz w:val="52"/>
          <w:szCs w:val="52"/>
        </w:rPr>
      </w:pPr>
    </w:p>
    <w:p w14:paraId="767C2CC0" w14:textId="77777777" w:rsidR="007F2F91" w:rsidRDefault="007F2F91" w:rsidP="007F2F91">
      <w:pPr>
        <w:pStyle w:val="BodyTextMA"/>
        <w:rPr>
          <w:rStyle w:val="charoverride-14"/>
          <w:b/>
          <w:bCs/>
          <w:color w:val="3BB4CF"/>
          <w:sz w:val="52"/>
          <w:szCs w:val="52"/>
        </w:rPr>
      </w:pPr>
    </w:p>
    <w:p w14:paraId="14CDCADF" w14:textId="77777777" w:rsidR="007F2F91" w:rsidRDefault="007F2F91" w:rsidP="007F2F91">
      <w:pPr>
        <w:pStyle w:val="BodyTextMA"/>
        <w:rPr>
          <w:rStyle w:val="charoverride-14"/>
          <w:b/>
          <w:bCs/>
          <w:color w:val="3BB4CF"/>
          <w:sz w:val="52"/>
          <w:szCs w:val="52"/>
        </w:rPr>
      </w:pPr>
    </w:p>
    <w:p w14:paraId="35EC9013" w14:textId="77777777" w:rsidR="007F2F91" w:rsidRDefault="007F2F91" w:rsidP="007F2F91">
      <w:pPr>
        <w:pStyle w:val="BodyTextMA"/>
        <w:rPr>
          <w:rStyle w:val="charoverride-14"/>
          <w:b/>
          <w:bCs/>
          <w:color w:val="3BB4CF"/>
          <w:sz w:val="52"/>
          <w:szCs w:val="52"/>
        </w:rPr>
      </w:pPr>
    </w:p>
    <w:p w14:paraId="45BC40D5" w14:textId="2EDAC147" w:rsidR="007F2F91" w:rsidRPr="009A685A" w:rsidRDefault="007F2F91" w:rsidP="00C239AF">
      <w:pPr>
        <w:pStyle w:val="LargeHeading"/>
      </w:pPr>
      <w:r>
        <w:rPr>
          <w:rStyle w:val="charoverride-14"/>
          <w:b/>
          <w:bCs/>
          <w:color w:val="3BB4CF"/>
          <w:sz w:val="52"/>
          <w:szCs w:val="52"/>
        </w:rPr>
        <w:lastRenderedPageBreak/>
        <w:t>Getting started</w:t>
      </w:r>
    </w:p>
    <w:p w14:paraId="49986C99" w14:textId="35F06605" w:rsidR="007F2F91" w:rsidRDefault="007F2F91" w:rsidP="007F2F91">
      <w:pPr>
        <w:pStyle w:val="LargeHeading"/>
        <w:rPr>
          <w:sz w:val="16"/>
          <w:szCs w:val="16"/>
          <w:lang w:eastAsia="en-GB"/>
        </w:rPr>
      </w:pPr>
      <w:r>
        <w:rPr>
          <w:rStyle w:val="s1"/>
        </w:rPr>
        <w:t>With core budgets tightening museums are increasingly dependent on shorter-term project work to help them achieve social value and undertake socially engaged practice.</w:t>
      </w:r>
    </w:p>
    <w:p w14:paraId="321AA6C1" w14:textId="437C1095" w:rsidR="00C75125" w:rsidRDefault="007F2F91" w:rsidP="007F2F91">
      <w:pPr>
        <w:pStyle w:val="BodyTextMA"/>
        <w:rPr>
          <w:lang w:eastAsia="en-GB"/>
        </w:rPr>
      </w:pPr>
      <w:r w:rsidRPr="007F2F91">
        <w:rPr>
          <w:lang w:eastAsia="en-GB"/>
        </w:rPr>
        <w:t xml:space="preserve">It is therefore important to be mindful that project work should fit into the organisational strategy and therefore contribute towards long-term goals. Many organisations will have a </w:t>
      </w:r>
      <w:r w:rsidRPr="00C75125">
        <w:rPr>
          <w:b/>
          <w:lang w:eastAsia="en-GB"/>
        </w:rPr>
        <w:t>Theory of Change</w:t>
      </w:r>
      <w:r w:rsidRPr="007F2F91">
        <w:rPr>
          <w:lang w:eastAsia="en-GB"/>
        </w:rPr>
        <w:t xml:space="preserve"> in place to define their commitment to providing social value. These are the long-term aims of an organisation and project work should be designed to work towards achieving these.</w:t>
      </w:r>
    </w:p>
    <w:p w14:paraId="6A539A74" w14:textId="434CEDC6" w:rsidR="007F2F91" w:rsidRPr="00C75125" w:rsidRDefault="00C75125" w:rsidP="00C75125">
      <w:pPr>
        <w:pStyle w:val="LargeHeading"/>
        <w:rPr>
          <w:b/>
          <w:color w:val="FF0000"/>
        </w:rPr>
      </w:pPr>
      <w:r>
        <w:rPr>
          <w:b/>
          <w:color w:val="FF0000"/>
        </w:rPr>
        <w:t>[Image] Museum of Homelessness (MoH) Theory of Change</w:t>
      </w:r>
      <w:r w:rsidRPr="008001DF">
        <w:rPr>
          <w:b/>
          <w:color w:val="FF0000"/>
        </w:rPr>
        <w:t xml:space="preserve"> </w:t>
      </w:r>
    </w:p>
    <w:p w14:paraId="119B2A6E" w14:textId="005109D2" w:rsidR="007F2F91" w:rsidRDefault="007F2F91" w:rsidP="007F2F91">
      <w:pPr>
        <w:pStyle w:val="LargeHeading"/>
        <w:rPr>
          <w:rStyle w:val="charoverride-4"/>
          <w:b/>
        </w:rPr>
      </w:pPr>
      <w:r>
        <w:rPr>
          <w:rStyle w:val="charoverride-4"/>
          <w:b/>
        </w:rPr>
        <w:t>Setting outcomes and outputs</w:t>
      </w:r>
    </w:p>
    <w:p w14:paraId="17E8B3A8" w14:textId="45F84C92" w:rsidR="007F2F91" w:rsidRPr="007F2F91" w:rsidRDefault="007F2F91" w:rsidP="007F2F91">
      <w:pPr>
        <w:pStyle w:val="BodyTextMA"/>
        <w:rPr>
          <w:lang w:eastAsia="en-GB"/>
        </w:rPr>
      </w:pPr>
      <w:r w:rsidRPr="007F2F91">
        <w:rPr>
          <w:lang w:eastAsia="en-GB"/>
        </w:rPr>
        <w:t xml:space="preserve">The desired social impact may be defined at an organisational level in the </w:t>
      </w:r>
      <w:r w:rsidRPr="00C75125">
        <w:rPr>
          <w:b/>
          <w:lang w:eastAsia="en-GB"/>
        </w:rPr>
        <w:t>mission</w:t>
      </w:r>
      <w:r w:rsidRPr="007F2F91">
        <w:rPr>
          <w:spacing w:val="-3"/>
          <w:lang w:eastAsia="en-GB"/>
        </w:rPr>
        <w:t xml:space="preserve">, </w:t>
      </w:r>
      <w:r w:rsidRPr="00C75125">
        <w:rPr>
          <w:b/>
          <w:lang w:eastAsia="en-GB"/>
        </w:rPr>
        <w:t>values</w:t>
      </w:r>
      <w:r w:rsidRPr="007F2F91">
        <w:rPr>
          <w:spacing w:val="-3"/>
          <w:lang w:eastAsia="en-GB"/>
        </w:rPr>
        <w:t xml:space="preserve"> and </w:t>
      </w:r>
      <w:r w:rsidRPr="00C75125">
        <w:rPr>
          <w:b/>
          <w:lang w:eastAsia="en-GB"/>
        </w:rPr>
        <w:t>vision</w:t>
      </w:r>
      <w:r w:rsidRPr="007F2F91">
        <w:rPr>
          <w:spacing w:val="-3"/>
          <w:lang w:eastAsia="en-GB"/>
        </w:rPr>
        <w:t xml:space="preserve"> of a particular</w:t>
      </w:r>
      <w:r w:rsidRPr="007F2F91">
        <w:rPr>
          <w:lang w:eastAsia="en-GB"/>
        </w:rPr>
        <w:t xml:space="preserve"> museum or in its </w:t>
      </w:r>
      <w:r w:rsidRPr="00C75125">
        <w:rPr>
          <w:lang w:eastAsia="en-GB"/>
        </w:rPr>
        <w:t>Theory of Change</w:t>
      </w:r>
      <w:r w:rsidRPr="007F2F91">
        <w:rPr>
          <w:lang w:eastAsia="en-GB"/>
        </w:rPr>
        <w:t xml:space="preserve">. For example, Tyne and Wear Archives and Museums set out their mission as: ‘to help people determine their place in the world and define their identities, so enhancing their </w:t>
      </w:r>
      <w:r w:rsidRPr="007F2F91">
        <w:rPr>
          <w:spacing w:val="-3"/>
          <w:lang w:eastAsia="en-GB"/>
        </w:rPr>
        <w:t>self-respect and their respect for others’.</w:t>
      </w:r>
      <w:r w:rsidRPr="007F2F91">
        <w:rPr>
          <w:lang w:eastAsia="en-GB"/>
        </w:rPr>
        <w:t> </w:t>
      </w:r>
    </w:p>
    <w:p w14:paraId="5540E7A8" w14:textId="77777777" w:rsidR="007F2F91" w:rsidRPr="007F2F91" w:rsidRDefault="007F2F91" w:rsidP="007F2F91">
      <w:pPr>
        <w:pStyle w:val="BodyTextMA"/>
        <w:rPr>
          <w:lang w:eastAsia="en-GB"/>
        </w:rPr>
      </w:pPr>
      <w:r w:rsidRPr="007F2F91">
        <w:rPr>
          <w:lang w:eastAsia="en-GB"/>
        </w:rPr>
        <w:t xml:space="preserve">Projects should be aligned to the mission, values and vison of the organisation. This can be achieved by </w:t>
      </w:r>
      <w:r w:rsidRPr="007F2F91">
        <w:rPr>
          <w:lang w:eastAsia="en-GB"/>
        </w:rPr>
        <w:lastRenderedPageBreak/>
        <w:t xml:space="preserve">setting </w:t>
      </w:r>
      <w:r w:rsidRPr="00C75125">
        <w:rPr>
          <w:b/>
          <w:lang w:eastAsia="en-GB"/>
        </w:rPr>
        <w:t>outcomes</w:t>
      </w:r>
      <w:r w:rsidRPr="007F2F91">
        <w:rPr>
          <w:lang w:eastAsia="en-GB"/>
        </w:rPr>
        <w:t xml:space="preserve"> and </w:t>
      </w:r>
      <w:r w:rsidRPr="00C75125">
        <w:rPr>
          <w:b/>
          <w:lang w:eastAsia="en-GB"/>
        </w:rPr>
        <w:t>outputs</w:t>
      </w:r>
      <w:r w:rsidRPr="007F2F91">
        <w:rPr>
          <w:lang w:eastAsia="en-GB"/>
        </w:rPr>
        <w:t xml:space="preserve"> that will contribute towards overarching organisational aims. </w:t>
      </w:r>
    </w:p>
    <w:p w14:paraId="3603F7A4" w14:textId="08D3A2EB" w:rsidR="007F2F91" w:rsidRPr="007F2F91" w:rsidRDefault="007F2F91" w:rsidP="007F2F91">
      <w:pPr>
        <w:pStyle w:val="BodyTextMA"/>
        <w:rPr>
          <w:lang w:eastAsia="en-GB"/>
        </w:rPr>
      </w:pPr>
      <w:r w:rsidRPr="007F2F91">
        <w:rPr>
          <w:lang w:eastAsia="en-GB"/>
        </w:rPr>
        <w:t xml:space="preserve">Outcomes are the backbone of your work. They define the positive changes </w:t>
      </w:r>
      <w:r w:rsidRPr="007F2F91">
        <w:rPr>
          <w:spacing w:val="-5"/>
          <w:lang w:eastAsia="en-GB"/>
        </w:rPr>
        <w:t>or improvements your project is designed</w:t>
      </w:r>
      <w:r w:rsidRPr="007F2F91">
        <w:rPr>
          <w:lang w:eastAsia="en-GB"/>
        </w:rPr>
        <w:t xml:space="preserve"> to work towards. These outcomes set what it is you will be measuring when looking at the social value of your work. Sometimes outcomes are bigger than one project and your activities will only partially contribute to it. This is fine, and longer-term thinking can add to a projects value</w:t>
      </w:r>
      <w:r>
        <w:rPr>
          <w:lang w:eastAsia="en-GB"/>
        </w:rPr>
        <w:t xml:space="preserve"> and indeed the strength of the </w:t>
      </w:r>
      <w:r w:rsidRPr="007F2F91">
        <w:rPr>
          <w:lang w:eastAsia="en-GB"/>
        </w:rPr>
        <w:t>organisation overall. </w:t>
      </w:r>
    </w:p>
    <w:p w14:paraId="51401FBA" w14:textId="2612281B" w:rsidR="007F2F91" w:rsidRDefault="007F2F91" w:rsidP="007F2F91">
      <w:pPr>
        <w:pStyle w:val="BodyTextMA"/>
        <w:rPr>
          <w:lang w:eastAsia="en-GB"/>
        </w:rPr>
      </w:pPr>
      <w:r w:rsidRPr="007F2F91">
        <w:rPr>
          <w:lang w:eastAsia="en-GB"/>
        </w:rPr>
        <w:t xml:space="preserve">The outputs are the activities you will undertake to achieve your outcomes and can be used to set your </w:t>
      </w:r>
      <w:r w:rsidRPr="00C75125">
        <w:rPr>
          <w:b/>
          <w:lang w:eastAsia="en-GB"/>
        </w:rPr>
        <w:t>evaluation framework</w:t>
      </w:r>
      <w:r w:rsidRPr="007F2F91">
        <w:rPr>
          <w:lang w:eastAsia="en-GB"/>
        </w:rPr>
        <w:t>. </w:t>
      </w:r>
    </w:p>
    <w:p w14:paraId="4F951B03" w14:textId="77777777" w:rsidR="007F2F91" w:rsidRDefault="007F2F91" w:rsidP="007F2F91">
      <w:pPr>
        <w:pStyle w:val="BodyTextMA"/>
        <w:rPr>
          <w:lang w:eastAsia="en-GB"/>
        </w:rPr>
      </w:pPr>
    </w:p>
    <w:p w14:paraId="1CF83A86" w14:textId="66FDC12A" w:rsidR="007F2F91" w:rsidRDefault="007F2F91" w:rsidP="007F2F91">
      <w:pPr>
        <w:pStyle w:val="LargeHeading"/>
        <w:rPr>
          <w:rStyle w:val="charoverride-4"/>
          <w:b/>
        </w:rPr>
      </w:pPr>
      <w:r>
        <w:rPr>
          <w:rStyle w:val="charoverride-4"/>
          <w:b/>
        </w:rPr>
        <w:t>Examples of outcome and associated outputs: Derby museums EFCF Project</w:t>
      </w:r>
    </w:p>
    <w:tbl>
      <w:tblPr>
        <w:tblW w:w="0" w:type="auto"/>
        <w:tblCellMar>
          <w:left w:w="0" w:type="dxa"/>
          <w:right w:w="0" w:type="dxa"/>
        </w:tblCellMar>
        <w:tblLook w:val="04A0" w:firstRow="1" w:lastRow="0" w:firstColumn="1" w:lastColumn="0" w:noHBand="0" w:noVBand="1"/>
      </w:tblPr>
      <w:tblGrid>
        <w:gridCol w:w="3232"/>
        <w:gridCol w:w="5778"/>
      </w:tblGrid>
      <w:tr w:rsidR="007F2F91" w:rsidRPr="007F2F91" w14:paraId="4957AF48" w14:textId="77777777" w:rsidTr="007F2F91">
        <w:tc>
          <w:tcPr>
            <w:tcW w:w="3232" w:type="dxa"/>
            <w:tcBorders>
              <w:top w:val="single" w:sz="2" w:space="0" w:color="52C4E2"/>
              <w:left w:val="single" w:sz="6" w:space="0" w:color="CBCBCB"/>
              <w:bottom w:val="single" w:sz="2" w:space="0" w:color="52C4E2"/>
              <w:right w:val="single" w:sz="2" w:space="0" w:color="52C4E2"/>
            </w:tcBorders>
            <w:tcMar>
              <w:top w:w="86" w:type="dxa"/>
              <w:left w:w="86" w:type="dxa"/>
              <w:bottom w:w="86" w:type="dxa"/>
              <w:right w:w="86" w:type="dxa"/>
            </w:tcMar>
            <w:hideMark/>
          </w:tcPr>
          <w:p w14:paraId="1051522A" w14:textId="77777777" w:rsidR="007F2F91" w:rsidRPr="007F2F91" w:rsidRDefault="007F2F91" w:rsidP="007F2F91">
            <w:pPr>
              <w:pStyle w:val="BodyTextMA"/>
              <w:rPr>
                <w:b/>
              </w:rPr>
            </w:pPr>
            <w:r w:rsidRPr="007F2F91">
              <w:rPr>
                <w:b/>
                <w:color w:val="3BB4CF"/>
              </w:rPr>
              <w:t>Outcome</w:t>
            </w:r>
          </w:p>
        </w:tc>
        <w:tc>
          <w:tcPr>
            <w:tcW w:w="5778" w:type="dxa"/>
            <w:tcBorders>
              <w:top w:val="single" w:sz="2" w:space="0" w:color="52C4E2"/>
              <w:left w:val="single" w:sz="2" w:space="0" w:color="52C4E2"/>
              <w:bottom w:val="single" w:sz="2" w:space="0" w:color="52C4E2"/>
              <w:right w:val="single" w:sz="6" w:space="0" w:color="CBCBCB"/>
            </w:tcBorders>
            <w:tcMar>
              <w:top w:w="86" w:type="dxa"/>
              <w:left w:w="86" w:type="dxa"/>
              <w:bottom w:w="86" w:type="dxa"/>
              <w:right w:w="86" w:type="dxa"/>
            </w:tcMar>
            <w:hideMark/>
          </w:tcPr>
          <w:p w14:paraId="1AC9C357" w14:textId="77777777" w:rsidR="007F2F91" w:rsidRPr="007F2F91" w:rsidRDefault="007F2F91" w:rsidP="007F2F91">
            <w:pPr>
              <w:pStyle w:val="BodyTextMA"/>
              <w:rPr>
                <w:b/>
              </w:rPr>
            </w:pPr>
            <w:r w:rsidRPr="007F2F91">
              <w:rPr>
                <w:b/>
                <w:color w:val="3BB4CF"/>
              </w:rPr>
              <w:t>Outputs</w:t>
            </w:r>
          </w:p>
        </w:tc>
      </w:tr>
      <w:tr w:rsidR="007F2F91" w:rsidRPr="007F2F91" w14:paraId="22A6878E" w14:textId="77777777" w:rsidTr="007F2F91">
        <w:tc>
          <w:tcPr>
            <w:tcW w:w="3232" w:type="dxa"/>
            <w:tcBorders>
              <w:top w:val="single" w:sz="2" w:space="0" w:color="52C4E2"/>
              <w:left w:val="single" w:sz="6" w:space="0" w:color="CBCBCB"/>
              <w:bottom w:val="single" w:sz="6" w:space="0" w:color="CBCBCB"/>
              <w:right w:val="single" w:sz="2" w:space="0" w:color="52C4E2"/>
            </w:tcBorders>
            <w:tcMar>
              <w:top w:w="86" w:type="dxa"/>
              <w:left w:w="86" w:type="dxa"/>
              <w:bottom w:w="86" w:type="dxa"/>
              <w:right w:w="86" w:type="dxa"/>
            </w:tcMar>
            <w:hideMark/>
          </w:tcPr>
          <w:p w14:paraId="43EC2C5B" w14:textId="77777777" w:rsidR="007F2F91" w:rsidRPr="007F2F91" w:rsidRDefault="007F2F91" w:rsidP="007F2F91">
            <w:pPr>
              <w:pStyle w:val="BodyTextMA"/>
            </w:pPr>
            <w:r w:rsidRPr="007F2F91">
              <w:t xml:space="preserve">Increased knowledge and research, including social history and community stories on objects from our world </w:t>
            </w:r>
            <w:r w:rsidRPr="007F2F91">
              <w:lastRenderedPageBreak/>
              <w:t>collection, creating an improved understanding and appreciation of the collection as a whole.</w:t>
            </w:r>
          </w:p>
        </w:tc>
        <w:tc>
          <w:tcPr>
            <w:tcW w:w="5778" w:type="dxa"/>
            <w:tcBorders>
              <w:top w:val="single" w:sz="2" w:space="0" w:color="52C4E2"/>
              <w:left w:val="single" w:sz="2" w:space="0" w:color="52C4E2"/>
              <w:bottom w:val="single" w:sz="6" w:space="0" w:color="CBCBCB"/>
              <w:right w:val="single" w:sz="6" w:space="0" w:color="CBCBCB"/>
            </w:tcBorders>
            <w:tcMar>
              <w:top w:w="86" w:type="dxa"/>
              <w:left w:w="86" w:type="dxa"/>
              <w:bottom w:w="86" w:type="dxa"/>
              <w:right w:w="86" w:type="dxa"/>
            </w:tcMar>
            <w:hideMark/>
          </w:tcPr>
          <w:p w14:paraId="566E78AC" w14:textId="1AA52617" w:rsidR="007F2F91" w:rsidRPr="007F2F91" w:rsidRDefault="007F2F91" w:rsidP="007F2F91">
            <w:pPr>
              <w:pStyle w:val="BodyTextMA"/>
              <w:numPr>
                <w:ilvl w:val="0"/>
                <w:numId w:val="2"/>
              </w:numPr>
            </w:pPr>
            <w:r w:rsidRPr="007F2F91">
              <w:lastRenderedPageBreak/>
              <w:t xml:space="preserve">increased research and stories collected </w:t>
            </w:r>
            <w:r w:rsidRPr="007F2F91">
              <w:br/>
              <w:t>and collated about the objects within the world collection</w:t>
            </w:r>
          </w:p>
          <w:p w14:paraId="27D2CA01" w14:textId="5EED1E51" w:rsidR="007F2F91" w:rsidRDefault="007F2F91" w:rsidP="007F2F91">
            <w:pPr>
              <w:pStyle w:val="BodyTextMA"/>
              <w:numPr>
                <w:ilvl w:val="0"/>
                <w:numId w:val="2"/>
              </w:numPr>
            </w:pPr>
            <w:r w:rsidRPr="007F2F91">
              <w:t>new research information recorded on over 500 objects in the world collection </w:t>
            </w:r>
            <w:r w:rsidRPr="007F2F91">
              <w:tab/>
            </w:r>
          </w:p>
          <w:p w14:paraId="289A09CA" w14:textId="2D42F338" w:rsidR="007F2F91" w:rsidRPr="007F2F91" w:rsidRDefault="007F2F91" w:rsidP="007F2F91">
            <w:pPr>
              <w:pStyle w:val="BodyTextMA"/>
              <w:numPr>
                <w:ilvl w:val="0"/>
                <w:numId w:val="2"/>
              </w:numPr>
            </w:pPr>
            <w:r w:rsidRPr="007F2F91">
              <w:lastRenderedPageBreak/>
              <w:t>over 10 different co</w:t>
            </w:r>
            <w:r>
              <w:t xml:space="preserve">mmunity groups participating in </w:t>
            </w:r>
            <w:r w:rsidRPr="007F2F91">
              <w:t>outreach sessions or in-house sessions</w:t>
            </w:r>
          </w:p>
          <w:p w14:paraId="3876577C" w14:textId="6346C96D" w:rsidR="007F2F91" w:rsidRPr="007F2F91" w:rsidRDefault="007F2F91" w:rsidP="007F2F91">
            <w:pPr>
              <w:pStyle w:val="BodyTextMA"/>
              <w:numPr>
                <w:ilvl w:val="0"/>
                <w:numId w:val="2"/>
              </w:numPr>
            </w:pPr>
            <w:r w:rsidRPr="007F2F91">
              <w:t xml:space="preserve">45 outreach human-centred design (HCD) sessions using objects from our world </w:t>
            </w:r>
            <w:r w:rsidRPr="007F2F91">
              <w:br/>
              <w:t>collection conducted across the city</w:t>
            </w:r>
          </w:p>
          <w:p w14:paraId="2F07065E" w14:textId="326CB4F7" w:rsidR="007F2F91" w:rsidRPr="007F2F91" w:rsidRDefault="007F2F91" w:rsidP="007F2F91">
            <w:pPr>
              <w:pStyle w:val="BodyTextMA"/>
              <w:numPr>
                <w:ilvl w:val="0"/>
                <w:numId w:val="2"/>
              </w:numPr>
            </w:pPr>
            <w:r>
              <w:t xml:space="preserve">over 35 HCD sessions </w:t>
            </w:r>
            <w:r w:rsidRPr="007F2F91">
              <w:t>conducted within the museum</w:t>
            </w:r>
          </w:p>
          <w:p w14:paraId="3B8C0137" w14:textId="4358441B" w:rsidR="007F2F91" w:rsidRPr="007F2F91" w:rsidRDefault="007F2F91" w:rsidP="007F2F91">
            <w:pPr>
              <w:pStyle w:val="BodyTextMA"/>
              <w:numPr>
                <w:ilvl w:val="0"/>
                <w:numId w:val="2"/>
              </w:numPr>
            </w:pPr>
            <w:r w:rsidRPr="007F2F91">
              <w:t>10 subject specialists sharing the knowledge and expertise on objects within our world collection </w:t>
            </w:r>
          </w:p>
          <w:p w14:paraId="0517763F" w14:textId="7FF2A4C2" w:rsidR="007F2F91" w:rsidRPr="007F2F91" w:rsidRDefault="007F2F91" w:rsidP="007F2F91">
            <w:pPr>
              <w:pStyle w:val="BodyTextMA"/>
              <w:numPr>
                <w:ilvl w:val="0"/>
                <w:numId w:val="2"/>
              </w:numPr>
            </w:pPr>
            <w:r w:rsidRPr="007F2F91">
              <w:t>up to 12 other organisations or institutes</w:t>
            </w:r>
            <w:r>
              <w:t xml:space="preserve"> sharing their </w:t>
            </w:r>
            <w:r w:rsidRPr="007F2F91">
              <w:t xml:space="preserve">knowledge and also partaking </w:t>
            </w:r>
            <w:r w:rsidRPr="007F2F91">
              <w:br/>
              <w:t>as critical friends</w:t>
            </w:r>
          </w:p>
          <w:p w14:paraId="70200B80" w14:textId="72155C8D" w:rsidR="007F2F91" w:rsidRPr="007F2F91" w:rsidRDefault="007F2F91" w:rsidP="007F2F91">
            <w:pPr>
              <w:pStyle w:val="BodyTextMA"/>
              <w:numPr>
                <w:ilvl w:val="0"/>
                <w:numId w:val="2"/>
              </w:numPr>
            </w:pPr>
            <w:r w:rsidRPr="007F2F91">
              <w:t>a digital platform created to record and share the project as it progresses, to ensure wider participation</w:t>
            </w:r>
          </w:p>
          <w:p w14:paraId="18662BAF" w14:textId="2DFC00BA" w:rsidR="007F2F91" w:rsidRPr="007F2F91" w:rsidRDefault="007F2F91" w:rsidP="007F2F91">
            <w:pPr>
              <w:pStyle w:val="BodyTextMA"/>
              <w:numPr>
                <w:ilvl w:val="0"/>
                <w:numId w:val="2"/>
              </w:numPr>
            </w:pPr>
            <w:r w:rsidRPr="007F2F91">
              <w:t>a contemporary collecting strategy developed to ensure Derby Museums’ collection remains relevant to Derby’s changing communities.</w:t>
            </w:r>
          </w:p>
        </w:tc>
      </w:tr>
    </w:tbl>
    <w:p w14:paraId="4138588C" w14:textId="7A3F7AAF" w:rsidR="007F2F91" w:rsidRPr="003F4F6E" w:rsidRDefault="007F2F91" w:rsidP="007F2F91">
      <w:pPr>
        <w:pStyle w:val="LargeHeading"/>
        <w:rPr>
          <w:b/>
          <w:color w:val="6F386C"/>
        </w:rPr>
      </w:pPr>
      <w:r w:rsidRPr="003F4F6E">
        <w:rPr>
          <w:b/>
          <w:color w:val="6F386C"/>
        </w:rPr>
        <w:lastRenderedPageBreak/>
        <w:t>Ethical considerations</w:t>
      </w:r>
    </w:p>
    <w:p w14:paraId="29A9CAAD" w14:textId="01645E9A" w:rsidR="007F2F91" w:rsidRPr="003F4F6E" w:rsidRDefault="007F2F91" w:rsidP="007F2F91">
      <w:pPr>
        <w:pStyle w:val="BodyTextMA"/>
        <w:rPr>
          <w:color w:val="6F386C"/>
        </w:rPr>
      </w:pPr>
      <w:r w:rsidRPr="003F4F6E">
        <w:rPr>
          <w:color w:val="6F386C"/>
        </w:rPr>
        <w:t>It is important to think about your participants when choosing your outcomes as there are ethical issues to consider when selecting them. Are your outcomes appropriate and useful for all participants? </w:t>
      </w:r>
    </w:p>
    <w:p w14:paraId="71D12430" w14:textId="70BA045B" w:rsidR="007F2F91" w:rsidRPr="003F4F6E" w:rsidRDefault="007F2F91" w:rsidP="007F2F91">
      <w:pPr>
        <w:pStyle w:val="BodyTextMA"/>
        <w:rPr>
          <w:color w:val="6F386C"/>
        </w:rPr>
      </w:pPr>
      <w:r w:rsidRPr="003F4F6E">
        <w:rPr>
          <w:color w:val="6F386C"/>
        </w:rPr>
        <w:t>The Museum of Homelessness takes its ethical responsibilities very seriously and says they would be unlikely to set outputs relating solely to employability, for example, unless they were specified by participants themselves. “Our team, informed by lived experience of homelessness, has set outcomes such as an increased sense of social connection or a sense of common purpose. We don’t believe that employability is the only way an individual can be of value to society and reflecting that in our outcomes sends an important message” says Jess Turtle, co-founder of the Museum of Homelessness. </w:t>
      </w:r>
    </w:p>
    <w:p w14:paraId="7F66415E" w14:textId="363D0D9C" w:rsidR="007F2F91" w:rsidRPr="003F4F6E" w:rsidRDefault="007F2F91" w:rsidP="007F2F91">
      <w:pPr>
        <w:pStyle w:val="BodyTextMA"/>
        <w:rPr>
          <w:color w:val="6F386C"/>
        </w:rPr>
      </w:pPr>
      <w:r w:rsidRPr="003F4F6E">
        <w:rPr>
          <w:color w:val="6F386C"/>
        </w:rPr>
        <w:t>By working with participants to set outcomes at the start of a project you can avoid these pitfalls and make the work a two-way process. </w:t>
      </w:r>
    </w:p>
    <w:p w14:paraId="0ACB0C2F" w14:textId="77777777" w:rsidR="007F2F91" w:rsidRDefault="007F2F91" w:rsidP="007F2F91">
      <w:pPr>
        <w:pStyle w:val="BodyTextMA"/>
      </w:pPr>
    </w:p>
    <w:p w14:paraId="3305A944" w14:textId="2C13364F" w:rsidR="007F2F91" w:rsidRPr="007F2F91" w:rsidRDefault="007F2F91" w:rsidP="007F2F91">
      <w:pPr>
        <w:pStyle w:val="LargeHeading"/>
        <w:rPr>
          <w:b/>
        </w:rPr>
      </w:pPr>
      <w:r>
        <w:rPr>
          <w:b/>
        </w:rPr>
        <w:t>Logic models</w:t>
      </w:r>
    </w:p>
    <w:p w14:paraId="2D0120B9" w14:textId="23D33346" w:rsidR="007F2F91" w:rsidRPr="007F2F91" w:rsidRDefault="007F2F91" w:rsidP="007F2F91">
      <w:pPr>
        <w:pStyle w:val="BodyTextMA"/>
      </w:pPr>
      <w:r w:rsidRPr="007F2F91">
        <w:t xml:space="preserve">Once you are clear </w:t>
      </w:r>
      <w:r>
        <w:t xml:space="preserve">about your desired outcomes you </w:t>
      </w:r>
      <w:r w:rsidRPr="007F2F91">
        <w:t>can begin putti</w:t>
      </w:r>
      <w:r>
        <w:t xml:space="preserve">ng processes into place for the </w:t>
      </w:r>
      <w:r w:rsidRPr="007F2F91">
        <w:t>measurement of social impact. Outcome-based</w:t>
      </w:r>
      <w:r>
        <w:t xml:space="preserve"> </w:t>
      </w:r>
      <w:r w:rsidRPr="007F2F91">
        <w:lastRenderedPageBreak/>
        <w:t>evaluation is an approach</w:t>
      </w:r>
      <w:r>
        <w:t xml:space="preserve"> for demonstrating social value </w:t>
      </w:r>
      <w:r w:rsidRPr="007F2F91">
        <w:t>and works on</w:t>
      </w:r>
      <w:r>
        <w:t xml:space="preserve"> the basis of an outcomes-based </w:t>
      </w:r>
      <w:r w:rsidRPr="007F2F91">
        <w:t>commissioning framework . There are lots of different formats to display simp</w:t>
      </w:r>
      <w:r>
        <w:t xml:space="preserve">ly whether your activities will </w:t>
      </w:r>
      <w:r w:rsidRPr="007F2F91">
        <w:t>result in your desired outputs and outcomes but creating a logic model can be a u</w:t>
      </w:r>
      <w:r>
        <w:t xml:space="preserve">seful starting point. This will </w:t>
      </w:r>
      <w:r w:rsidRPr="007F2F91">
        <w:t>define when and what to evaluate.</w:t>
      </w:r>
    </w:p>
    <w:p w14:paraId="7432649A" w14:textId="66AAC19F" w:rsidR="007F2F91" w:rsidRDefault="007F2F91" w:rsidP="007F2F91">
      <w:pPr>
        <w:pStyle w:val="BodyTextMA"/>
      </w:pPr>
      <w:r w:rsidRPr="007F2F91">
        <w:t xml:space="preserve">A </w:t>
      </w:r>
      <w:r w:rsidRPr="00C75125">
        <w:rPr>
          <w:b/>
        </w:rPr>
        <w:t>logic model</w:t>
      </w:r>
      <w:r w:rsidRPr="007F2F91">
        <w:t xml:space="preserve"> is intended to be brief, summarising the project at the top level of its activities and purpose. The logic model should help people involved in the project to: </w:t>
      </w:r>
      <w:r w:rsidRPr="007F2F91">
        <w:tab/>
      </w:r>
    </w:p>
    <w:p w14:paraId="0690C285" w14:textId="120F0E78" w:rsidR="007F2F91" w:rsidRPr="007F2F91" w:rsidRDefault="007F2F91" w:rsidP="007F2F91">
      <w:pPr>
        <w:pStyle w:val="BodyTextMA"/>
        <w:numPr>
          <w:ilvl w:val="0"/>
          <w:numId w:val="3"/>
        </w:numPr>
      </w:pPr>
      <w:r w:rsidRPr="007F2F91">
        <w:t>get an overview of its outputs and objectives</w:t>
      </w:r>
    </w:p>
    <w:p w14:paraId="7A832E39" w14:textId="0F413FC6" w:rsidR="007F2F91" w:rsidRPr="007F2F91" w:rsidRDefault="007F2F91" w:rsidP="007F2F91">
      <w:pPr>
        <w:pStyle w:val="BodyTextMA"/>
        <w:numPr>
          <w:ilvl w:val="0"/>
          <w:numId w:val="3"/>
        </w:numPr>
      </w:pPr>
      <w:r w:rsidRPr="007F2F91">
        <w:t>test whether the resources and</w:t>
      </w:r>
      <w:r>
        <w:t xml:space="preserve"> activities are </w:t>
      </w:r>
      <w:r w:rsidRPr="007F2F91">
        <w:t>enough to achieve the outputs and contribute to outcomes</w:t>
      </w:r>
    </w:p>
    <w:p w14:paraId="15912C9B" w14:textId="13DB9B14" w:rsidR="007F2F91" w:rsidRPr="007F2F91" w:rsidRDefault="007F2F91" w:rsidP="007F2F91">
      <w:pPr>
        <w:pStyle w:val="BodyTextMA"/>
        <w:numPr>
          <w:ilvl w:val="0"/>
          <w:numId w:val="3"/>
        </w:numPr>
      </w:pPr>
      <w:r w:rsidRPr="007F2F91">
        <w:t>set the aims and objectives in context: short-term outputs should be evident during the lifetime of the project, medium-term outcomes should begin to be measurable in evaluation, a</w:t>
      </w:r>
      <w:r>
        <w:t xml:space="preserve">nd longer-term </w:t>
      </w:r>
      <w:r w:rsidRPr="007F2F91">
        <w:t>outcomes are less attributable to the individual project and perhaps not measurable in the lifetime of the project but are nevertheless key drivers</w:t>
      </w:r>
    </w:p>
    <w:p w14:paraId="7D68FF5C" w14:textId="3A98CFD6" w:rsidR="007F2F91" w:rsidRPr="007F2F91" w:rsidRDefault="007F2F91" w:rsidP="007F2F91">
      <w:pPr>
        <w:pStyle w:val="BodyTextMA"/>
        <w:numPr>
          <w:ilvl w:val="0"/>
          <w:numId w:val="3"/>
        </w:numPr>
      </w:pPr>
      <w:r w:rsidRPr="007F2F91">
        <w:t>identify assumptions that must be true for the project to work, i.e. areas that people working on the project should keep an eye on</w:t>
      </w:r>
    </w:p>
    <w:p w14:paraId="40197072" w14:textId="6FA727E7" w:rsidR="007F2F91" w:rsidRPr="007F2F91" w:rsidRDefault="007F2F91" w:rsidP="007F2F91">
      <w:pPr>
        <w:pStyle w:val="BodyTextMA"/>
        <w:numPr>
          <w:ilvl w:val="0"/>
          <w:numId w:val="3"/>
        </w:numPr>
      </w:pPr>
      <w:r w:rsidRPr="007F2F91">
        <w:t>monitor changes to the overall project by periodically updating the logic model.</w:t>
      </w:r>
    </w:p>
    <w:p w14:paraId="36FA4619" w14:textId="3FBFDB1B" w:rsidR="007F2F91" w:rsidRPr="008001DF" w:rsidRDefault="00C75125" w:rsidP="007F2F91">
      <w:pPr>
        <w:pStyle w:val="LargeHeading"/>
        <w:rPr>
          <w:b/>
          <w:color w:val="FF0000"/>
        </w:rPr>
      </w:pPr>
      <w:r>
        <w:rPr>
          <w:b/>
          <w:color w:val="FF0000"/>
        </w:rPr>
        <w:lastRenderedPageBreak/>
        <w:t xml:space="preserve">[Image] Example of logic model: Gawthorpe Textiles Collection EFCF project – </w:t>
      </w:r>
      <w:r w:rsidR="007F2F91" w:rsidRPr="008001DF">
        <w:rPr>
          <w:b/>
          <w:color w:val="FF0000"/>
        </w:rPr>
        <w:t>Logic Chain: Co</w:t>
      </w:r>
      <w:r>
        <w:rPr>
          <w:b/>
          <w:color w:val="FF0000"/>
        </w:rPr>
        <w:t xml:space="preserve">llections fund grant programme </w:t>
      </w:r>
    </w:p>
    <w:p w14:paraId="083D78BD" w14:textId="77777777" w:rsidR="008001DF" w:rsidRDefault="008001DF" w:rsidP="008001DF">
      <w:pPr>
        <w:pStyle w:val="LargeHeading"/>
        <w:rPr>
          <w:b/>
        </w:rPr>
      </w:pPr>
    </w:p>
    <w:p w14:paraId="2A9F0EC0" w14:textId="4CF647B1" w:rsidR="007F2F91" w:rsidRDefault="008001DF" w:rsidP="008001DF">
      <w:pPr>
        <w:pStyle w:val="LargeHeading"/>
        <w:rPr>
          <w:b/>
        </w:rPr>
      </w:pPr>
      <w:r>
        <w:rPr>
          <w:b/>
        </w:rPr>
        <w:t xml:space="preserve">Example of logic model: </w:t>
      </w:r>
      <w:r w:rsidR="00FC10C1">
        <w:rPr>
          <w:b/>
        </w:rPr>
        <w:t>Marvels and mayhem: Tower Circu</w:t>
      </w:r>
      <w:r>
        <w:rPr>
          <w:b/>
        </w:rPr>
        <w:t>s collection project, Blackpool Museums</w:t>
      </w:r>
    </w:p>
    <w:tbl>
      <w:tblPr>
        <w:tblW w:w="0" w:type="auto"/>
        <w:tblCellMar>
          <w:left w:w="0" w:type="dxa"/>
          <w:right w:w="0" w:type="dxa"/>
        </w:tblCellMar>
        <w:tblLook w:val="04A0" w:firstRow="1" w:lastRow="0" w:firstColumn="1" w:lastColumn="0" w:noHBand="0" w:noVBand="1"/>
      </w:tblPr>
      <w:tblGrid>
        <w:gridCol w:w="1781"/>
        <w:gridCol w:w="1781"/>
        <w:gridCol w:w="1640"/>
        <w:gridCol w:w="1357"/>
        <w:gridCol w:w="2451"/>
      </w:tblGrid>
      <w:tr w:rsidR="002C1F16" w:rsidRPr="002C1F16" w14:paraId="465E6CA1" w14:textId="77777777" w:rsidTr="00010B07">
        <w:trPr>
          <w:trHeight w:val="1772"/>
        </w:trPr>
        <w:tc>
          <w:tcPr>
            <w:tcW w:w="1781" w:type="dxa"/>
            <w:tcBorders>
              <w:top w:val="single" w:sz="2" w:space="0" w:color="52C4E2"/>
              <w:left w:val="single" w:sz="6" w:space="0" w:color="CBCBCB"/>
              <w:bottom w:val="single" w:sz="2" w:space="0" w:color="52C4E2"/>
              <w:right w:val="single" w:sz="2" w:space="0" w:color="52C4E2"/>
            </w:tcBorders>
            <w:tcMar>
              <w:top w:w="86" w:type="dxa"/>
              <w:left w:w="86" w:type="dxa"/>
              <w:bottom w:w="86" w:type="dxa"/>
              <w:right w:w="86" w:type="dxa"/>
            </w:tcMar>
            <w:hideMark/>
          </w:tcPr>
          <w:p w14:paraId="5DB6829E" w14:textId="77777777" w:rsidR="002C1F16" w:rsidRPr="002C1F16" w:rsidRDefault="002C1F16" w:rsidP="002C1F16">
            <w:pPr>
              <w:pStyle w:val="BodyTextMA"/>
              <w:rPr>
                <w:b/>
                <w:sz w:val="32"/>
                <w:szCs w:val="32"/>
              </w:rPr>
            </w:pPr>
            <w:r w:rsidRPr="002C1F16">
              <w:rPr>
                <w:b/>
                <w:sz w:val="30"/>
                <w:szCs w:val="30"/>
              </w:rPr>
              <w:t>Resources</w:t>
            </w:r>
          </w:p>
        </w:tc>
        <w:tc>
          <w:tcPr>
            <w:tcW w:w="1781" w:type="dxa"/>
            <w:tcBorders>
              <w:top w:val="single" w:sz="2" w:space="0" w:color="52C4E2"/>
              <w:left w:val="single" w:sz="2" w:space="0" w:color="52C4E2"/>
              <w:bottom w:val="single" w:sz="2" w:space="0" w:color="52C4E2"/>
              <w:right w:val="single" w:sz="2" w:space="0" w:color="52C4E2"/>
            </w:tcBorders>
            <w:tcMar>
              <w:top w:w="86" w:type="dxa"/>
              <w:left w:w="86" w:type="dxa"/>
              <w:bottom w:w="86" w:type="dxa"/>
              <w:right w:w="86" w:type="dxa"/>
            </w:tcMar>
            <w:hideMark/>
          </w:tcPr>
          <w:p w14:paraId="3DBDD252" w14:textId="77777777" w:rsidR="002C1F16" w:rsidRPr="002C1F16" w:rsidRDefault="002C1F16" w:rsidP="002C1F16">
            <w:pPr>
              <w:pStyle w:val="BodyTextMA"/>
              <w:rPr>
                <w:b/>
                <w:sz w:val="30"/>
                <w:szCs w:val="30"/>
              </w:rPr>
            </w:pPr>
            <w:r w:rsidRPr="002C1F16">
              <w:rPr>
                <w:b/>
                <w:sz w:val="30"/>
                <w:szCs w:val="30"/>
              </w:rPr>
              <w:t>Activities</w:t>
            </w:r>
          </w:p>
        </w:tc>
        <w:tc>
          <w:tcPr>
            <w:tcW w:w="1640" w:type="dxa"/>
            <w:tcBorders>
              <w:top w:val="single" w:sz="2" w:space="0" w:color="52C4E2"/>
              <w:left w:val="single" w:sz="2" w:space="0" w:color="52C4E2"/>
              <w:bottom w:val="single" w:sz="2" w:space="0" w:color="52C4E2"/>
              <w:right w:val="single" w:sz="2" w:space="0" w:color="52C4E2"/>
            </w:tcBorders>
            <w:tcMar>
              <w:top w:w="86" w:type="dxa"/>
              <w:left w:w="86" w:type="dxa"/>
              <w:bottom w:w="86" w:type="dxa"/>
              <w:right w:w="86" w:type="dxa"/>
            </w:tcMar>
            <w:hideMark/>
          </w:tcPr>
          <w:p w14:paraId="363A7559" w14:textId="77777777" w:rsidR="002C1F16" w:rsidRPr="002C1F16" w:rsidRDefault="002C1F16" w:rsidP="002C1F16">
            <w:pPr>
              <w:pStyle w:val="TableHeading"/>
              <w:rPr>
                <w:sz w:val="30"/>
                <w:szCs w:val="30"/>
              </w:rPr>
            </w:pPr>
            <w:r w:rsidRPr="002C1F16">
              <w:rPr>
                <w:sz w:val="30"/>
                <w:szCs w:val="30"/>
              </w:rPr>
              <w:t>Short-term outputs</w:t>
            </w:r>
          </w:p>
        </w:tc>
        <w:tc>
          <w:tcPr>
            <w:tcW w:w="1357" w:type="dxa"/>
            <w:tcBorders>
              <w:top w:val="single" w:sz="2" w:space="0" w:color="52C4E2"/>
              <w:left w:val="single" w:sz="2" w:space="0" w:color="52C4E2"/>
              <w:bottom w:val="single" w:sz="2" w:space="0" w:color="52C4E2"/>
              <w:right w:val="single" w:sz="2" w:space="0" w:color="52C4E2"/>
            </w:tcBorders>
            <w:tcMar>
              <w:top w:w="86" w:type="dxa"/>
              <w:left w:w="86" w:type="dxa"/>
              <w:bottom w:w="86" w:type="dxa"/>
              <w:right w:w="86" w:type="dxa"/>
            </w:tcMar>
            <w:hideMark/>
          </w:tcPr>
          <w:p w14:paraId="7BB49DD6" w14:textId="77777777" w:rsidR="002C1F16" w:rsidRPr="002C1F16" w:rsidRDefault="002C1F16" w:rsidP="002C1F16">
            <w:pPr>
              <w:pStyle w:val="TableHeading"/>
              <w:rPr>
                <w:sz w:val="30"/>
                <w:szCs w:val="30"/>
              </w:rPr>
            </w:pPr>
            <w:r w:rsidRPr="002C1F16">
              <w:rPr>
                <w:sz w:val="30"/>
                <w:szCs w:val="30"/>
              </w:rPr>
              <w:t>Medium term outcomes</w:t>
            </w:r>
          </w:p>
        </w:tc>
        <w:tc>
          <w:tcPr>
            <w:tcW w:w="2451" w:type="dxa"/>
            <w:tcBorders>
              <w:top w:val="single" w:sz="2" w:space="0" w:color="52C4E2"/>
              <w:left w:val="single" w:sz="2" w:space="0" w:color="52C4E2"/>
              <w:bottom w:val="single" w:sz="2" w:space="0" w:color="52C4E2"/>
              <w:right w:val="single" w:sz="6" w:space="0" w:color="CBCBCB"/>
            </w:tcBorders>
            <w:tcMar>
              <w:top w:w="86" w:type="dxa"/>
              <w:left w:w="86" w:type="dxa"/>
              <w:bottom w:w="86" w:type="dxa"/>
              <w:right w:w="86" w:type="dxa"/>
            </w:tcMar>
            <w:hideMark/>
          </w:tcPr>
          <w:p w14:paraId="5B181805" w14:textId="77777777" w:rsidR="002C1F16" w:rsidRPr="002C1F16" w:rsidRDefault="002C1F16" w:rsidP="002C1F16">
            <w:pPr>
              <w:pStyle w:val="TableHeading"/>
              <w:rPr>
                <w:sz w:val="30"/>
                <w:szCs w:val="30"/>
              </w:rPr>
            </w:pPr>
            <w:r w:rsidRPr="002C1F16">
              <w:rPr>
                <w:sz w:val="30"/>
                <w:szCs w:val="30"/>
              </w:rPr>
              <w:t>Long term outcomes</w:t>
            </w:r>
          </w:p>
        </w:tc>
      </w:tr>
      <w:tr w:rsidR="002C1F16" w:rsidRPr="002C1F16" w14:paraId="68C06DEC" w14:textId="77777777" w:rsidTr="002C1F16">
        <w:tc>
          <w:tcPr>
            <w:tcW w:w="1781" w:type="dxa"/>
            <w:tcBorders>
              <w:top w:val="single" w:sz="2" w:space="0" w:color="52C4E2"/>
              <w:left w:val="single" w:sz="6" w:space="0" w:color="CBCBCB"/>
              <w:bottom w:val="single" w:sz="2" w:space="0" w:color="52C4E2"/>
              <w:right w:val="single" w:sz="2" w:space="0" w:color="52C4E2"/>
            </w:tcBorders>
            <w:tcMar>
              <w:top w:w="86" w:type="dxa"/>
              <w:left w:w="86" w:type="dxa"/>
              <w:bottom w:w="86" w:type="dxa"/>
              <w:right w:w="86" w:type="dxa"/>
            </w:tcMar>
            <w:hideMark/>
          </w:tcPr>
          <w:p w14:paraId="2F7A3D26" w14:textId="77777777" w:rsidR="002C1F16" w:rsidRPr="002C1F16" w:rsidRDefault="002C1F16" w:rsidP="002C1F16">
            <w:pPr>
              <w:pStyle w:val="TableHeading"/>
              <w:rPr>
                <w:b w:val="0"/>
                <w:sz w:val="28"/>
                <w:szCs w:val="28"/>
              </w:rPr>
            </w:pPr>
            <w:r w:rsidRPr="002C1F16">
              <w:rPr>
                <w:b w:val="0"/>
                <w:sz w:val="28"/>
                <w:szCs w:val="28"/>
              </w:rPr>
              <w:t>EFCF Funding</w:t>
            </w:r>
          </w:p>
          <w:p w14:paraId="7F889A6A" w14:textId="5E849FC5" w:rsidR="002C1F16" w:rsidRPr="002C1F16" w:rsidRDefault="002C1F16" w:rsidP="002C1F16">
            <w:pPr>
              <w:pStyle w:val="TableHeading"/>
              <w:rPr>
                <w:b w:val="0"/>
                <w:sz w:val="28"/>
                <w:szCs w:val="28"/>
              </w:rPr>
            </w:pPr>
            <w:r w:rsidRPr="002C1F16">
              <w:rPr>
                <w:b w:val="0"/>
                <w:sz w:val="28"/>
                <w:szCs w:val="28"/>
              </w:rPr>
              <w:t xml:space="preserve">Staff Time </w:t>
            </w:r>
            <w:r w:rsidRPr="002C1F16">
              <w:rPr>
                <w:b w:val="0"/>
                <w:sz w:val="28"/>
                <w:szCs w:val="28"/>
              </w:rPr>
              <w:br/>
              <w:t>(Collection Manager, Heritage Assistants)</w:t>
            </w:r>
          </w:p>
          <w:p w14:paraId="3698DCE1" w14:textId="20F232BF" w:rsidR="002C1F16" w:rsidRPr="002C1F16" w:rsidRDefault="002C1F16" w:rsidP="002C1F16">
            <w:pPr>
              <w:pStyle w:val="TableHeading"/>
              <w:rPr>
                <w:b w:val="0"/>
                <w:sz w:val="28"/>
                <w:szCs w:val="28"/>
              </w:rPr>
            </w:pPr>
            <w:r w:rsidRPr="002C1F16">
              <w:rPr>
                <w:b w:val="0"/>
                <w:sz w:val="28"/>
                <w:szCs w:val="28"/>
              </w:rPr>
              <w:t>Volunteers</w:t>
            </w:r>
          </w:p>
          <w:p w14:paraId="215E6DB2" w14:textId="77777777" w:rsidR="002C1F16" w:rsidRPr="002C1F16" w:rsidRDefault="002C1F16" w:rsidP="002C1F16">
            <w:pPr>
              <w:pStyle w:val="TableHeading"/>
              <w:rPr>
                <w:b w:val="0"/>
                <w:sz w:val="28"/>
                <w:szCs w:val="28"/>
              </w:rPr>
            </w:pPr>
            <w:r w:rsidRPr="002C1F16">
              <w:rPr>
                <w:b w:val="0"/>
                <w:sz w:val="28"/>
                <w:szCs w:val="28"/>
              </w:rPr>
              <w:t>Training</w:t>
            </w:r>
          </w:p>
        </w:tc>
        <w:tc>
          <w:tcPr>
            <w:tcW w:w="1781" w:type="dxa"/>
            <w:tcBorders>
              <w:top w:val="single" w:sz="2" w:space="0" w:color="52C4E2"/>
              <w:left w:val="single" w:sz="2" w:space="0" w:color="52C4E2"/>
              <w:bottom w:val="single" w:sz="2" w:space="0" w:color="52C4E2"/>
              <w:right w:val="single" w:sz="2" w:space="0" w:color="52C4E2"/>
            </w:tcBorders>
            <w:tcMar>
              <w:top w:w="86" w:type="dxa"/>
              <w:left w:w="86" w:type="dxa"/>
              <w:bottom w:w="86" w:type="dxa"/>
              <w:right w:w="86" w:type="dxa"/>
            </w:tcMar>
            <w:hideMark/>
          </w:tcPr>
          <w:p w14:paraId="3EA303DB" w14:textId="77777777" w:rsidR="002C1F16" w:rsidRPr="002C1F16" w:rsidRDefault="002C1F16" w:rsidP="002C1F16">
            <w:pPr>
              <w:pStyle w:val="TableHeading"/>
              <w:rPr>
                <w:b w:val="0"/>
                <w:sz w:val="28"/>
                <w:szCs w:val="28"/>
              </w:rPr>
            </w:pPr>
            <w:r w:rsidRPr="002C1F16">
              <w:rPr>
                <w:b w:val="0"/>
                <w:sz w:val="28"/>
                <w:szCs w:val="28"/>
              </w:rPr>
              <w:t>Collection Survey </w:t>
            </w:r>
          </w:p>
          <w:p w14:paraId="0ED7B942" w14:textId="06917C44" w:rsidR="002C1F16" w:rsidRPr="002C1F16" w:rsidRDefault="002C1F16" w:rsidP="002C1F16">
            <w:pPr>
              <w:pStyle w:val="TableHeading"/>
              <w:rPr>
                <w:b w:val="0"/>
                <w:sz w:val="28"/>
                <w:szCs w:val="28"/>
              </w:rPr>
            </w:pPr>
            <w:r w:rsidRPr="002C1F16">
              <w:rPr>
                <w:b w:val="0"/>
                <w:sz w:val="28"/>
                <w:szCs w:val="28"/>
              </w:rPr>
              <w:t>Volunteer recruitment</w:t>
            </w:r>
          </w:p>
          <w:p w14:paraId="04EAE482" w14:textId="77777777" w:rsidR="002C1F16" w:rsidRPr="002C1F16" w:rsidRDefault="002C1F16" w:rsidP="002C1F16">
            <w:pPr>
              <w:pStyle w:val="TableHeading"/>
              <w:rPr>
                <w:b w:val="0"/>
                <w:sz w:val="28"/>
                <w:szCs w:val="28"/>
              </w:rPr>
            </w:pPr>
            <w:r w:rsidRPr="002C1F16">
              <w:rPr>
                <w:b w:val="0"/>
                <w:sz w:val="28"/>
                <w:szCs w:val="28"/>
              </w:rPr>
              <w:t>Volunteer training </w:t>
            </w:r>
          </w:p>
          <w:p w14:paraId="424D064D" w14:textId="77777777" w:rsidR="002C1F16" w:rsidRPr="002C1F16" w:rsidRDefault="002C1F16" w:rsidP="002C1F16">
            <w:pPr>
              <w:pStyle w:val="TableHeading"/>
              <w:rPr>
                <w:b w:val="0"/>
                <w:sz w:val="28"/>
                <w:szCs w:val="28"/>
              </w:rPr>
            </w:pPr>
            <w:r w:rsidRPr="002C1F16">
              <w:rPr>
                <w:b w:val="0"/>
                <w:sz w:val="28"/>
                <w:szCs w:val="28"/>
              </w:rPr>
              <w:t>Conservation </w:t>
            </w:r>
          </w:p>
          <w:p w14:paraId="1FF77EDB" w14:textId="77777777" w:rsidR="002C1F16" w:rsidRPr="002C1F16" w:rsidRDefault="002C1F16" w:rsidP="002C1F16">
            <w:pPr>
              <w:pStyle w:val="TableHeading"/>
              <w:rPr>
                <w:b w:val="0"/>
                <w:sz w:val="28"/>
                <w:szCs w:val="28"/>
              </w:rPr>
            </w:pPr>
            <w:r w:rsidRPr="002C1F16">
              <w:rPr>
                <w:b w:val="0"/>
                <w:sz w:val="28"/>
                <w:szCs w:val="28"/>
              </w:rPr>
              <w:t>Documentation</w:t>
            </w:r>
          </w:p>
        </w:tc>
        <w:tc>
          <w:tcPr>
            <w:tcW w:w="1640" w:type="dxa"/>
            <w:tcBorders>
              <w:top w:val="single" w:sz="2" w:space="0" w:color="52C4E2"/>
              <w:left w:val="single" w:sz="2" w:space="0" w:color="52C4E2"/>
              <w:bottom w:val="single" w:sz="2" w:space="0" w:color="52C4E2"/>
              <w:right w:val="single" w:sz="2" w:space="0" w:color="52C4E2"/>
            </w:tcBorders>
            <w:tcMar>
              <w:top w:w="86" w:type="dxa"/>
              <w:left w:w="86" w:type="dxa"/>
              <w:bottom w:w="86" w:type="dxa"/>
              <w:right w:w="86" w:type="dxa"/>
            </w:tcMar>
            <w:hideMark/>
          </w:tcPr>
          <w:p w14:paraId="74CA6AF3" w14:textId="77777777" w:rsidR="002C1F16" w:rsidRPr="002C1F16" w:rsidRDefault="002C1F16" w:rsidP="002C1F16">
            <w:pPr>
              <w:pStyle w:val="TableHeading"/>
              <w:rPr>
                <w:b w:val="0"/>
                <w:sz w:val="28"/>
                <w:szCs w:val="28"/>
              </w:rPr>
            </w:pPr>
            <w:r w:rsidRPr="002C1F16">
              <w:rPr>
                <w:b w:val="0"/>
                <w:sz w:val="28"/>
                <w:szCs w:val="28"/>
              </w:rPr>
              <w:t>Collections preservation</w:t>
            </w:r>
          </w:p>
          <w:p w14:paraId="1475F2DA" w14:textId="77777777" w:rsidR="002C1F16" w:rsidRPr="002C1F16" w:rsidRDefault="002C1F16" w:rsidP="002C1F16">
            <w:pPr>
              <w:pStyle w:val="TableHeading"/>
              <w:rPr>
                <w:b w:val="0"/>
                <w:sz w:val="28"/>
                <w:szCs w:val="28"/>
              </w:rPr>
            </w:pPr>
            <w:r w:rsidRPr="002C1F16">
              <w:rPr>
                <w:b w:val="0"/>
                <w:sz w:val="28"/>
                <w:szCs w:val="28"/>
              </w:rPr>
              <w:t xml:space="preserve">Wider access to </w:t>
            </w:r>
            <w:r w:rsidRPr="002C1F16">
              <w:rPr>
                <w:b w:val="0"/>
                <w:sz w:val="28"/>
                <w:szCs w:val="28"/>
              </w:rPr>
              <w:br/>
              <w:t>the collection</w:t>
            </w:r>
          </w:p>
          <w:p w14:paraId="0BF2515E" w14:textId="77777777" w:rsidR="002C1F16" w:rsidRPr="002C1F16" w:rsidRDefault="002C1F16" w:rsidP="002C1F16">
            <w:pPr>
              <w:pStyle w:val="TableHeading"/>
              <w:rPr>
                <w:b w:val="0"/>
                <w:sz w:val="28"/>
                <w:szCs w:val="28"/>
              </w:rPr>
            </w:pPr>
            <w:r w:rsidRPr="002C1F16">
              <w:rPr>
                <w:b w:val="0"/>
                <w:spacing w:val="-3"/>
                <w:sz w:val="28"/>
                <w:szCs w:val="28"/>
              </w:rPr>
              <w:t>Collections will support engagement activity</w:t>
            </w:r>
          </w:p>
        </w:tc>
        <w:tc>
          <w:tcPr>
            <w:tcW w:w="1357" w:type="dxa"/>
            <w:tcBorders>
              <w:top w:val="single" w:sz="2" w:space="0" w:color="52C4E2"/>
              <w:left w:val="single" w:sz="2" w:space="0" w:color="52C4E2"/>
              <w:bottom w:val="single" w:sz="2" w:space="0" w:color="52C4E2"/>
              <w:right w:val="single" w:sz="2" w:space="0" w:color="52C4E2"/>
            </w:tcBorders>
            <w:tcMar>
              <w:top w:w="86" w:type="dxa"/>
              <w:left w:w="86" w:type="dxa"/>
              <w:bottom w:w="86" w:type="dxa"/>
              <w:right w:w="86" w:type="dxa"/>
            </w:tcMar>
            <w:hideMark/>
          </w:tcPr>
          <w:p w14:paraId="6A283127" w14:textId="77777777" w:rsidR="002C1F16" w:rsidRPr="002C1F16" w:rsidRDefault="002C1F16" w:rsidP="002C1F16">
            <w:pPr>
              <w:pStyle w:val="TableHeading"/>
              <w:rPr>
                <w:b w:val="0"/>
                <w:sz w:val="28"/>
                <w:szCs w:val="28"/>
              </w:rPr>
            </w:pPr>
            <w:r w:rsidRPr="002C1F16">
              <w:rPr>
                <w:b w:val="0"/>
                <w:sz w:val="28"/>
                <w:szCs w:val="28"/>
              </w:rPr>
              <w:t>Public access can</w:t>
            </w:r>
            <w:r w:rsidRPr="002C1F16">
              <w:rPr>
                <w:b w:val="0"/>
                <w:sz w:val="28"/>
                <w:szCs w:val="28"/>
              </w:rPr>
              <w:br/>
              <w:t>be provided </w:t>
            </w:r>
          </w:p>
          <w:p w14:paraId="22F2933D" w14:textId="77777777" w:rsidR="002C1F16" w:rsidRPr="002C1F16" w:rsidRDefault="002C1F16" w:rsidP="002C1F16">
            <w:pPr>
              <w:pStyle w:val="TableHeading"/>
              <w:rPr>
                <w:b w:val="0"/>
                <w:sz w:val="28"/>
                <w:szCs w:val="28"/>
              </w:rPr>
            </w:pPr>
            <w:r w:rsidRPr="002C1F16">
              <w:rPr>
                <w:b w:val="0"/>
                <w:sz w:val="28"/>
                <w:szCs w:val="28"/>
              </w:rPr>
              <w:t>Collection can be developed and promoted more widely</w:t>
            </w:r>
          </w:p>
        </w:tc>
        <w:tc>
          <w:tcPr>
            <w:tcW w:w="2451" w:type="dxa"/>
            <w:tcBorders>
              <w:top w:val="single" w:sz="2" w:space="0" w:color="52C4E2"/>
              <w:left w:val="single" w:sz="2" w:space="0" w:color="52C4E2"/>
              <w:bottom w:val="single" w:sz="2" w:space="0" w:color="52C4E2"/>
              <w:right w:val="single" w:sz="6" w:space="0" w:color="CBCBCB"/>
            </w:tcBorders>
            <w:tcMar>
              <w:top w:w="86" w:type="dxa"/>
              <w:left w:w="86" w:type="dxa"/>
              <w:bottom w:w="86" w:type="dxa"/>
              <w:right w:w="86" w:type="dxa"/>
            </w:tcMar>
            <w:hideMark/>
          </w:tcPr>
          <w:p w14:paraId="4F075E7B" w14:textId="77777777" w:rsidR="002C1F16" w:rsidRPr="002C1F16" w:rsidRDefault="002C1F16" w:rsidP="002C1F16">
            <w:pPr>
              <w:pStyle w:val="TableHeading"/>
              <w:rPr>
                <w:b w:val="0"/>
                <w:sz w:val="28"/>
                <w:szCs w:val="28"/>
              </w:rPr>
            </w:pPr>
            <w:r w:rsidRPr="002C1F16">
              <w:rPr>
                <w:b w:val="0"/>
                <w:sz w:val="28"/>
                <w:szCs w:val="28"/>
              </w:rPr>
              <w:t>Blackpool Circus Heritage will be more widely understood and celebrated internationally</w:t>
            </w:r>
          </w:p>
        </w:tc>
      </w:tr>
      <w:tr w:rsidR="002C1F16" w:rsidRPr="002C1F16" w14:paraId="4D97653C" w14:textId="77777777" w:rsidTr="002C1F16">
        <w:tc>
          <w:tcPr>
            <w:tcW w:w="1781" w:type="dxa"/>
            <w:tcBorders>
              <w:top w:val="single" w:sz="2" w:space="0" w:color="52C4E2"/>
              <w:left w:val="single" w:sz="6" w:space="0" w:color="CBCBCB"/>
              <w:bottom w:val="single" w:sz="2" w:space="0" w:color="52C4E2"/>
              <w:right w:val="single" w:sz="2" w:space="0" w:color="52C4E2"/>
            </w:tcBorders>
            <w:tcMar>
              <w:top w:w="86" w:type="dxa"/>
              <w:left w:w="86" w:type="dxa"/>
              <w:bottom w:w="86" w:type="dxa"/>
              <w:right w:w="86" w:type="dxa"/>
            </w:tcMar>
            <w:hideMark/>
          </w:tcPr>
          <w:p w14:paraId="3945DD63" w14:textId="77777777" w:rsidR="002C1F16" w:rsidRPr="002C1F16" w:rsidRDefault="002C1F16" w:rsidP="002C1F16">
            <w:pPr>
              <w:pStyle w:val="TableHeading"/>
              <w:rPr>
                <w:b w:val="0"/>
                <w:sz w:val="28"/>
                <w:szCs w:val="28"/>
              </w:rPr>
            </w:pPr>
            <w:r w:rsidRPr="002C1F16">
              <w:rPr>
                <w:b w:val="0"/>
                <w:sz w:val="28"/>
                <w:szCs w:val="28"/>
              </w:rPr>
              <w:t>EFCF Funding, </w:t>
            </w:r>
          </w:p>
          <w:p w14:paraId="484AF2F6" w14:textId="77777777" w:rsidR="002C1F16" w:rsidRPr="002C1F16" w:rsidRDefault="002C1F16" w:rsidP="002C1F16">
            <w:pPr>
              <w:pStyle w:val="TableHeading"/>
              <w:rPr>
                <w:b w:val="0"/>
                <w:sz w:val="28"/>
                <w:szCs w:val="28"/>
              </w:rPr>
            </w:pPr>
            <w:r w:rsidRPr="002C1F16">
              <w:rPr>
                <w:b w:val="0"/>
                <w:sz w:val="28"/>
                <w:szCs w:val="28"/>
              </w:rPr>
              <w:lastRenderedPageBreak/>
              <w:t>Staff Time (Collection Manager, Heritage Assistants) </w:t>
            </w:r>
          </w:p>
          <w:p w14:paraId="7E579297" w14:textId="77777777" w:rsidR="002C1F16" w:rsidRPr="002C1F16" w:rsidRDefault="002C1F16" w:rsidP="002C1F16">
            <w:pPr>
              <w:pStyle w:val="TableHeading"/>
              <w:rPr>
                <w:b w:val="0"/>
                <w:sz w:val="28"/>
                <w:szCs w:val="28"/>
              </w:rPr>
            </w:pPr>
            <w:r w:rsidRPr="002C1F16">
              <w:rPr>
                <w:b w:val="0"/>
                <w:sz w:val="28"/>
                <w:szCs w:val="28"/>
              </w:rPr>
              <w:t>College faculty</w:t>
            </w:r>
          </w:p>
          <w:p w14:paraId="009FB926" w14:textId="77777777" w:rsidR="002C1F16" w:rsidRPr="002C1F16" w:rsidRDefault="002C1F16" w:rsidP="002C1F16">
            <w:pPr>
              <w:pStyle w:val="TableHeading"/>
              <w:rPr>
                <w:b w:val="0"/>
                <w:sz w:val="28"/>
                <w:szCs w:val="28"/>
              </w:rPr>
            </w:pPr>
            <w:r w:rsidRPr="002C1F16">
              <w:rPr>
                <w:b w:val="0"/>
                <w:sz w:val="28"/>
                <w:szCs w:val="28"/>
              </w:rPr>
              <w:t>Students</w:t>
            </w:r>
          </w:p>
          <w:p w14:paraId="0A8E97E3" w14:textId="77777777" w:rsidR="002C1F16" w:rsidRPr="002C1F16" w:rsidRDefault="002C1F16" w:rsidP="002C1F16">
            <w:pPr>
              <w:pStyle w:val="TableHeading"/>
              <w:rPr>
                <w:b w:val="0"/>
                <w:sz w:val="28"/>
                <w:szCs w:val="28"/>
              </w:rPr>
            </w:pPr>
            <w:r w:rsidRPr="002C1F16">
              <w:rPr>
                <w:b w:val="0"/>
                <w:sz w:val="28"/>
                <w:szCs w:val="28"/>
              </w:rPr>
              <w:t>Guest speakers</w:t>
            </w:r>
          </w:p>
          <w:p w14:paraId="1B6591F8" w14:textId="77777777" w:rsidR="002C1F16" w:rsidRPr="002C1F16" w:rsidRDefault="002C1F16" w:rsidP="002C1F16">
            <w:pPr>
              <w:pStyle w:val="TableHeading"/>
              <w:rPr>
                <w:b w:val="0"/>
                <w:sz w:val="28"/>
                <w:szCs w:val="28"/>
              </w:rPr>
            </w:pPr>
            <w:r w:rsidRPr="002C1F16">
              <w:rPr>
                <w:b w:val="0"/>
                <w:sz w:val="28"/>
                <w:szCs w:val="28"/>
              </w:rPr>
              <w:t>Council colleagues</w:t>
            </w:r>
          </w:p>
          <w:p w14:paraId="229DA668" w14:textId="77777777" w:rsidR="002C1F16" w:rsidRPr="002C1F16" w:rsidRDefault="002C1F16" w:rsidP="002C1F16">
            <w:pPr>
              <w:pStyle w:val="TableHeading"/>
              <w:rPr>
                <w:b w:val="0"/>
                <w:sz w:val="28"/>
                <w:szCs w:val="28"/>
              </w:rPr>
            </w:pPr>
            <w:r w:rsidRPr="002C1F16">
              <w:rPr>
                <w:b w:val="0"/>
                <w:sz w:val="28"/>
                <w:szCs w:val="28"/>
              </w:rPr>
              <w:t>Digital/IT design and production</w:t>
            </w:r>
          </w:p>
        </w:tc>
        <w:tc>
          <w:tcPr>
            <w:tcW w:w="1781" w:type="dxa"/>
            <w:tcBorders>
              <w:top w:val="single" w:sz="2" w:space="0" w:color="52C4E2"/>
              <w:left w:val="single" w:sz="2" w:space="0" w:color="52C4E2"/>
              <w:bottom w:val="single" w:sz="2" w:space="0" w:color="52C4E2"/>
              <w:right w:val="single" w:sz="2" w:space="0" w:color="52C4E2"/>
            </w:tcBorders>
            <w:tcMar>
              <w:top w:w="86" w:type="dxa"/>
              <w:left w:w="86" w:type="dxa"/>
              <w:bottom w:w="86" w:type="dxa"/>
              <w:right w:w="86" w:type="dxa"/>
            </w:tcMar>
            <w:hideMark/>
          </w:tcPr>
          <w:p w14:paraId="1505B4AB" w14:textId="77777777" w:rsidR="002C1F16" w:rsidRPr="002C1F16" w:rsidRDefault="002C1F16" w:rsidP="002C1F16">
            <w:pPr>
              <w:pStyle w:val="TableHeading"/>
              <w:rPr>
                <w:b w:val="0"/>
                <w:sz w:val="28"/>
                <w:szCs w:val="28"/>
              </w:rPr>
            </w:pPr>
            <w:r w:rsidRPr="002C1F16">
              <w:rPr>
                <w:b w:val="0"/>
                <w:sz w:val="28"/>
                <w:szCs w:val="28"/>
              </w:rPr>
              <w:lastRenderedPageBreak/>
              <w:t>Research,</w:t>
            </w:r>
          </w:p>
          <w:p w14:paraId="16F0CDE4" w14:textId="77777777" w:rsidR="002C1F16" w:rsidRPr="002C1F16" w:rsidRDefault="002C1F16" w:rsidP="002C1F16">
            <w:pPr>
              <w:pStyle w:val="TableHeading"/>
              <w:rPr>
                <w:b w:val="0"/>
                <w:sz w:val="28"/>
                <w:szCs w:val="28"/>
              </w:rPr>
            </w:pPr>
            <w:r w:rsidRPr="002C1F16">
              <w:rPr>
                <w:b w:val="0"/>
                <w:sz w:val="28"/>
                <w:szCs w:val="28"/>
              </w:rPr>
              <w:lastRenderedPageBreak/>
              <w:t>Course planning, </w:t>
            </w:r>
          </w:p>
          <w:p w14:paraId="2F1763C8" w14:textId="77777777" w:rsidR="002C1F16" w:rsidRPr="002C1F16" w:rsidRDefault="002C1F16" w:rsidP="002C1F16">
            <w:pPr>
              <w:pStyle w:val="TableHeading"/>
              <w:rPr>
                <w:b w:val="0"/>
                <w:sz w:val="28"/>
                <w:szCs w:val="28"/>
              </w:rPr>
            </w:pPr>
            <w:r w:rsidRPr="002C1F16">
              <w:rPr>
                <w:b w:val="0"/>
                <w:sz w:val="28"/>
                <w:szCs w:val="28"/>
              </w:rPr>
              <w:t>Delivery to students, </w:t>
            </w:r>
          </w:p>
          <w:p w14:paraId="2F5BB77A" w14:textId="77777777" w:rsidR="002C1F16" w:rsidRPr="002C1F16" w:rsidRDefault="002C1F16" w:rsidP="002C1F16">
            <w:pPr>
              <w:pStyle w:val="TableHeading"/>
              <w:rPr>
                <w:b w:val="0"/>
                <w:sz w:val="28"/>
                <w:szCs w:val="28"/>
              </w:rPr>
            </w:pPr>
            <w:r w:rsidRPr="002C1F16">
              <w:rPr>
                <w:b w:val="0"/>
                <w:sz w:val="28"/>
                <w:szCs w:val="28"/>
              </w:rPr>
              <w:t>Faculty familiarisation sessions. </w:t>
            </w:r>
          </w:p>
          <w:p w14:paraId="6C9A8DE9" w14:textId="77777777" w:rsidR="002C1F16" w:rsidRPr="002C1F16" w:rsidRDefault="002C1F16" w:rsidP="002C1F16">
            <w:pPr>
              <w:pStyle w:val="TableHeading"/>
              <w:rPr>
                <w:b w:val="0"/>
                <w:sz w:val="28"/>
                <w:szCs w:val="28"/>
              </w:rPr>
            </w:pPr>
            <w:r w:rsidRPr="002C1F16">
              <w:rPr>
                <w:b w:val="0"/>
                <w:sz w:val="28"/>
                <w:szCs w:val="28"/>
              </w:rPr>
              <w:t>Partnership development</w:t>
            </w:r>
          </w:p>
          <w:p w14:paraId="004309E3" w14:textId="77777777" w:rsidR="002C1F16" w:rsidRPr="002C1F16" w:rsidRDefault="002C1F16" w:rsidP="002C1F16">
            <w:pPr>
              <w:pStyle w:val="TableHeading"/>
              <w:rPr>
                <w:b w:val="0"/>
                <w:sz w:val="28"/>
                <w:szCs w:val="28"/>
              </w:rPr>
            </w:pPr>
            <w:r w:rsidRPr="002C1F16">
              <w:rPr>
                <w:b w:val="0"/>
                <w:sz w:val="28"/>
                <w:szCs w:val="28"/>
              </w:rPr>
              <w:t>Resource development</w:t>
            </w:r>
          </w:p>
          <w:p w14:paraId="26DF0A6E" w14:textId="77777777" w:rsidR="002C1F16" w:rsidRPr="002C1F16" w:rsidRDefault="002C1F16" w:rsidP="002C1F16">
            <w:pPr>
              <w:pStyle w:val="TableHeading"/>
              <w:rPr>
                <w:b w:val="0"/>
                <w:sz w:val="28"/>
                <w:szCs w:val="28"/>
              </w:rPr>
            </w:pPr>
            <w:r w:rsidRPr="002C1F16">
              <w:rPr>
                <w:b w:val="0"/>
                <w:sz w:val="28"/>
                <w:szCs w:val="28"/>
              </w:rPr>
              <w:t>Blended learning package development</w:t>
            </w:r>
          </w:p>
        </w:tc>
        <w:tc>
          <w:tcPr>
            <w:tcW w:w="1640" w:type="dxa"/>
            <w:tcBorders>
              <w:top w:val="single" w:sz="2" w:space="0" w:color="52C4E2"/>
              <w:left w:val="single" w:sz="2" w:space="0" w:color="52C4E2"/>
              <w:bottom w:val="single" w:sz="2" w:space="0" w:color="52C4E2"/>
              <w:right w:val="single" w:sz="2" w:space="0" w:color="52C4E2"/>
            </w:tcBorders>
            <w:tcMar>
              <w:top w:w="86" w:type="dxa"/>
              <w:left w:w="86" w:type="dxa"/>
              <w:bottom w:w="86" w:type="dxa"/>
              <w:right w:w="86" w:type="dxa"/>
            </w:tcMar>
            <w:hideMark/>
          </w:tcPr>
          <w:p w14:paraId="559FE3F2" w14:textId="77777777" w:rsidR="002C1F16" w:rsidRPr="002C1F16" w:rsidRDefault="002C1F16" w:rsidP="002C1F16">
            <w:pPr>
              <w:pStyle w:val="TableHeading"/>
              <w:rPr>
                <w:b w:val="0"/>
                <w:sz w:val="28"/>
                <w:szCs w:val="28"/>
              </w:rPr>
            </w:pPr>
            <w:r w:rsidRPr="002C1F16">
              <w:rPr>
                <w:b w:val="0"/>
                <w:sz w:val="28"/>
                <w:szCs w:val="28"/>
              </w:rPr>
              <w:lastRenderedPageBreak/>
              <w:t xml:space="preserve">School faculty </w:t>
            </w:r>
            <w:r w:rsidRPr="002C1F16">
              <w:rPr>
                <w:b w:val="0"/>
                <w:sz w:val="28"/>
                <w:szCs w:val="28"/>
              </w:rPr>
              <w:lastRenderedPageBreak/>
              <w:t>have a greater understanding of local collections</w:t>
            </w:r>
          </w:p>
          <w:p w14:paraId="71F895CD" w14:textId="77777777" w:rsidR="002C1F16" w:rsidRPr="002C1F16" w:rsidRDefault="002C1F16" w:rsidP="002C1F16">
            <w:pPr>
              <w:pStyle w:val="TableHeading"/>
              <w:rPr>
                <w:b w:val="0"/>
                <w:sz w:val="28"/>
                <w:szCs w:val="28"/>
              </w:rPr>
            </w:pPr>
            <w:r w:rsidRPr="002C1F16">
              <w:rPr>
                <w:b w:val="0"/>
                <w:sz w:val="28"/>
                <w:szCs w:val="28"/>
              </w:rPr>
              <w:t xml:space="preserve">Delivery of lectures, </w:t>
            </w:r>
            <w:r w:rsidRPr="002C1F16">
              <w:rPr>
                <w:b w:val="0"/>
                <w:spacing w:val="-3"/>
                <w:sz w:val="28"/>
                <w:szCs w:val="28"/>
              </w:rPr>
              <w:t>seminars and workshops</w:t>
            </w:r>
          </w:p>
          <w:p w14:paraId="6897BFF9" w14:textId="77777777" w:rsidR="002C1F16" w:rsidRPr="002C1F16" w:rsidRDefault="002C1F16" w:rsidP="002C1F16">
            <w:pPr>
              <w:pStyle w:val="TableHeading"/>
              <w:rPr>
                <w:b w:val="0"/>
                <w:sz w:val="28"/>
                <w:szCs w:val="28"/>
              </w:rPr>
            </w:pPr>
            <w:r w:rsidRPr="002C1F16">
              <w:rPr>
                <w:b w:val="0"/>
                <w:sz w:val="28"/>
                <w:szCs w:val="28"/>
              </w:rPr>
              <w:t>Student led research project utilising circus collection</w:t>
            </w:r>
          </w:p>
          <w:p w14:paraId="20AC9FE1" w14:textId="77777777" w:rsidR="002C1F16" w:rsidRPr="002C1F16" w:rsidRDefault="002C1F16" w:rsidP="002C1F16">
            <w:pPr>
              <w:pStyle w:val="TableHeading"/>
              <w:rPr>
                <w:b w:val="0"/>
                <w:sz w:val="28"/>
                <w:szCs w:val="28"/>
              </w:rPr>
            </w:pPr>
            <w:r w:rsidRPr="002C1F16">
              <w:rPr>
                <w:b w:val="0"/>
                <w:sz w:val="28"/>
                <w:szCs w:val="28"/>
              </w:rPr>
              <w:t>Blended Learning module development and delivery</w:t>
            </w:r>
          </w:p>
        </w:tc>
        <w:tc>
          <w:tcPr>
            <w:tcW w:w="1357" w:type="dxa"/>
            <w:tcBorders>
              <w:top w:val="single" w:sz="2" w:space="0" w:color="52C4E2"/>
              <w:left w:val="single" w:sz="2" w:space="0" w:color="52C4E2"/>
              <w:bottom w:val="single" w:sz="2" w:space="0" w:color="52C4E2"/>
              <w:right w:val="single" w:sz="2" w:space="0" w:color="52C4E2"/>
            </w:tcBorders>
            <w:tcMar>
              <w:top w:w="86" w:type="dxa"/>
              <w:left w:w="86" w:type="dxa"/>
              <w:bottom w:w="86" w:type="dxa"/>
              <w:right w:w="86" w:type="dxa"/>
            </w:tcMar>
            <w:hideMark/>
          </w:tcPr>
          <w:p w14:paraId="197E4E36" w14:textId="77777777" w:rsidR="002C1F16" w:rsidRPr="002C1F16" w:rsidRDefault="002C1F16" w:rsidP="002C1F16">
            <w:pPr>
              <w:pStyle w:val="TableHeading"/>
              <w:rPr>
                <w:b w:val="0"/>
                <w:sz w:val="28"/>
                <w:szCs w:val="28"/>
              </w:rPr>
            </w:pPr>
            <w:r w:rsidRPr="002C1F16">
              <w:rPr>
                <w:b w:val="0"/>
                <w:sz w:val="28"/>
                <w:szCs w:val="28"/>
              </w:rPr>
              <w:lastRenderedPageBreak/>
              <w:t xml:space="preserve">Partnership </w:t>
            </w:r>
            <w:r w:rsidRPr="002C1F16">
              <w:rPr>
                <w:b w:val="0"/>
                <w:sz w:val="28"/>
                <w:szCs w:val="28"/>
              </w:rPr>
              <w:lastRenderedPageBreak/>
              <w:t xml:space="preserve">activity will inform future validation </w:t>
            </w:r>
            <w:r w:rsidRPr="002C1F16">
              <w:rPr>
                <w:b w:val="0"/>
                <w:sz w:val="28"/>
                <w:szCs w:val="28"/>
              </w:rPr>
              <w:br/>
              <w:t>of course</w:t>
            </w:r>
          </w:p>
          <w:p w14:paraId="1D8B2E6F" w14:textId="77777777" w:rsidR="002C1F16" w:rsidRPr="002C1F16" w:rsidRDefault="002C1F16" w:rsidP="002C1F16">
            <w:pPr>
              <w:pStyle w:val="TableHeading"/>
              <w:rPr>
                <w:b w:val="0"/>
                <w:sz w:val="28"/>
                <w:szCs w:val="28"/>
              </w:rPr>
            </w:pPr>
            <w:r w:rsidRPr="002C1F16">
              <w:rPr>
                <w:b w:val="0"/>
                <w:sz w:val="28"/>
                <w:szCs w:val="28"/>
              </w:rPr>
              <w:t>Offer will be imbedded in college blended learning</w:t>
            </w:r>
          </w:p>
        </w:tc>
        <w:tc>
          <w:tcPr>
            <w:tcW w:w="2451" w:type="dxa"/>
            <w:tcBorders>
              <w:top w:val="single" w:sz="2" w:space="0" w:color="52C4E2"/>
              <w:left w:val="single" w:sz="2" w:space="0" w:color="52C4E2"/>
              <w:bottom w:val="single" w:sz="2" w:space="0" w:color="52C4E2"/>
              <w:right w:val="single" w:sz="6" w:space="0" w:color="CBCBCB"/>
            </w:tcBorders>
            <w:tcMar>
              <w:top w:w="86" w:type="dxa"/>
              <w:left w:w="86" w:type="dxa"/>
              <w:bottom w:w="86" w:type="dxa"/>
              <w:right w:w="86" w:type="dxa"/>
            </w:tcMar>
            <w:hideMark/>
          </w:tcPr>
          <w:p w14:paraId="7F81105E" w14:textId="77777777" w:rsidR="002C1F16" w:rsidRPr="002C1F16" w:rsidRDefault="002C1F16" w:rsidP="002C1F16">
            <w:pPr>
              <w:pStyle w:val="TableHeading"/>
              <w:rPr>
                <w:b w:val="0"/>
                <w:sz w:val="28"/>
                <w:szCs w:val="28"/>
              </w:rPr>
            </w:pPr>
            <w:r w:rsidRPr="002C1F16">
              <w:rPr>
                <w:b w:val="0"/>
                <w:sz w:val="28"/>
                <w:szCs w:val="28"/>
              </w:rPr>
              <w:lastRenderedPageBreak/>
              <w:t xml:space="preserve">Employers and employees </w:t>
            </w:r>
            <w:r w:rsidRPr="002C1F16">
              <w:rPr>
                <w:b w:val="0"/>
                <w:sz w:val="28"/>
                <w:szCs w:val="28"/>
              </w:rPr>
              <w:lastRenderedPageBreak/>
              <w:t>working in health and social care settings across Blackpool and the Fylde Coast will become familiar with Blackpool heritage collections and confident in using them in their practice. </w:t>
            </w:r>
          </w:p>
          <w:p w14:paraId="155DE142" w14:textId="77777777" w:rsidR="002C1F16" w:rsidRPr="002C1F16" w:rsidRDefault="002C1F16" w:rsidP="002C1F16">
            <w:pPr>
              <w:pStyle w:val="TableHeading"/>
              <w:rPr>
                <w:b w:val="0"/>
                <w:sz w:val="28"/>
                <w:szCs w:val="28"/>
              </w:rPr>
            </w:pPr>
            <w:r w:rsidRPr="002C1F16">
              <w:rPr>
                <w:b w:val="0"/>
                <w:sz w:val="28"/>
                <w:szCs w:val="28"/>
              </w:rPr>
              <w:t>Employers/employees will proactively seek to work with Blackpool Collections</w:t>
            </w:r>
          </w:p>
        </w:tc>
      </w:tr>
      <w:tr w:rsidR="002C1F16" w:rsidRPr="002C1F16" w14:paraId="6AEB679F" w14:textId="77777777" w:rsidTr="002C1F16">
        <w:tc>
          <w:tcPr>
            <w:tcW w:w="1781" w:type="dxa"/>
            <w:tcBorders>
              <w:top w:val="single" w:sz="2" w:space="0" w:color="52C4E2"/>
              <w:left w:val="single" w:sz="6" w:space="0" w:color="CBCBCB"/>
              <w:bottom w:val="single" w:sz="6" w:space="0" w:color="CBCBCB"/>
              <w:right w:val="single" w:sz="2" w:space="0" w:color="52C4E2"/>
            </w:tcBorders>
            <w:tcMar>
              <w:top w:w="86" w:type="dxa"/>
              <w:left w:w="86" w:type="dxa"/>
              <w:bottom w:w="86" w:type="dxa"/>
              <w:right w:w="86" w:type="dxa"/>
            </w:tcMar>
            <w:hideMark/>
          </w:tcPr>
          <w:p w14:paraId="44139AD8" w14:textId="77777777" w:rsidR="002C1F16" w:rsidRPr="002C1F16" w:rsidRDefault="002C1F16" w:rsidP="002C1F16">
            <w:pPr>
              <w:pStyle w:val="TableHeading"/>
              <w:rPr>
                <w:b w:val="0"/>
                <w:sz w:val="28"/>
                <w:szCs w:val="28"/>
              </w:rPr>
            </w:pPr>
            <w:r w:rsidRPr="002C1F16">
              <w:rPr>
                <w:b w:val="0"/>
                <w:sz w:val="28"/>
                <w:szCs w:val="28"/>
              </w:rPr>
              <w:lastRenderedPageBreak/>
              <w:t>Staff Time: Art Service,</w:t>
            </w:r>
          </w:p>
          <w:p w14:paraId="3F282776" w14:textId="77777777" w:rsidR="002C1F16" w:rsidRPr="002C1F16" w:rsidRDefault="002C1F16" w:rsidP="002C1F16">
            <w:pPr>
              <w:pStyle w:val="TableHeading"/>
              <w:rPr>
                <w:b w:val="0"/>
                <w:sz w:val="28"/>
                <w:szCs w:val="28"/>
              </w:rPr>
            </w:pPr>
            <w:r w:rsidRPr="002C1F16">
              <w:rPr>
                <w:b w:val="0"/>
                <w:sz w:val="28"/>
                <w:szCs w:val="28"/>
              </w:rPr>
              <w:t>Library Service, </w:t>
            </w:r>
          </w:p>
          <w:p w14:paraId="027EAF4A" w14:textId="77777777" w:rsidR="002C1F16" w:rsidRPr="002C1F16" w:rsidRDefault="002C1F16" w:rsidP="002C1F16">
            <w:pPr>
              <w:pStyle w:val="TableHeading"/>
              <w:rPr>
                <w:b w:val="0"/>
                <w:sz w:val="28"/>
                <w:szCs w:val="28"/>
              </w:rPr>
            </w:pPr>
            <w:r w:rsidRPr="002C1F16">
              <w:rPr>
                <w:b w:val="0"/>
                <w:sz w:val="28"/>
                <w:szCs w:val="28"/>
              </w:rPr>
              <w:t>School and Teacher time and development</w:t>
            </w:r>
          </w:p>
          <w:p w14:paraId="5117600E" w14:textId="77777777" w:rsidR="002C1F16" w:rsidRPr="002C1F16" w:rsidRDefault="002C1F16" w:rsidP="002C1F16">
            <w:pPr>
              <w:pStyle w:val="TableHeading"/>
              <w:rPr>
                <w:b w:val="0"/>
                <w:sz w:val="28"/>
                <w:szCs w:val="28"/>
              </w:rPr>
            </w:pPr>
            <w:r w:rsidRPr="002C1F16">
              <w:rPr>
                <w:b w:val="0"/>
                <w:sz w:val="28"/>
                <w:szCs w:val="28"/>
              </w:rPr>
              <w:lastRenderedPageBreak/>
              <w:t>Freelance co-ordinator</w:t>
            </w:r>
          </w:p>
          <w:p w14:paraId="08CCDF72" w14:textId="77777777" w:rsidR="002C1F16" w:rsidRPr="002C1F16" w:rsidRDefault="002C1F16" w:rsidP="002C1F16">
            <w:pPr>
              <w:pStyle w:val="TableHeading"/>
              <w:rPr>
                <w:b w:val="0"/>
                <w:sz w:val="28"/>
                <w:szCs w:val="28"/>
              </w:rPr>
            </w:pPr>
            <w:r w:rsidRPr="002C1F16">
              <w:rPr>
                <w:b w:val="0"/>
                <w:sz w:val="28"/>
                <w:szCs w:val="28"/>
              </w:rPr>
              <w:t>EFCF Funding</w:t>
            </w:r>
          </w:p>
          <w:p w14:paraId="36A4C12D" w14:textId="77777777" w:rsidR="002C1F16" w:rsidRPr="002C1F16" w:rsidRDefault="002C1F16" w:rsidP="002C1F16">
            <w:pPr>
              <w:pStyle w:val="TableHeading"/>
              <w:rPr>
                <w:b w:val="0"/>
                <w:sz w:val="28"/>
                <w:szCs w:val="28"/>
              </w:rPr>
            </w:pPr>
            <w:r w:rsidRPr="002C1F16">
              <w:rPr>
                <w:b w:val="0"/>
                <w:sz w:val="28"/>
                <w:szCs w:val="28"/>
              </w:rPr>
              <w:t>Collections</w:t>
            </w:r>
          </w:p>
          <w:p w14:paraId="6993ADFE" w14:textId="77777777" w:rsidR="002C1F16" w:rsidRPr="002C1F16" w:rsidRDefault="002C1F16" w:rsidP="002C1F16">
            <w:pPr>
              <w:pStyle w:val="TableHeading"/>
              <w:rPr>
                <w:b w:val="0"/>
                <w:sz w:val="28"/>
                <w:szCs w:val="28"/>
              </w:rPr>
            </w:pPr>
            <w:r w:rsidRPr="002C1F16">
              <w:rPr>
                <w:b w:val="0"/>
                <w:sz w:val="28"/>
                <w:szCs w:val="28"/>
              </w:rPr>
              <w:t>S.O.S. Vehicle</w:t>
            </w:r>
          </w:p>
          <w:p w14:paraId="6186D086" w14:textId="77777777" w:rsidR="002C1F16" w:rsidRPr="002C1F16" w:rsidRDefault="002C1F16" w:rsidP="002C1F16">
            <w:pPr>
              <w:pStyle w:val="TableHeading"/>
              <w:rPr>
                <w:b w:val="0"/>
                <w:sz w:val="28"/>
                <w:szCs w:val="28"/>
              </w:rPr>
            </w:pPr>
            <w:r w:rsidRPr="002C1F16">
              <w:rPr>
                <w:b w:val="0"/>
                <w:sz w:val="28"/>
                <w:szCs w:val="28"/>
              </w:rPr>
              <w:t>Storyteller/artist</w:t>
            </w:r>
          </w:p>
        </w:tc>
        <w:tc>
          <w:tcPr>
            <w:tcW w:w="1781" w:type="dxa"/>
            <w:tcBorders>
              <w:top w:val="single" w:sz="2" w:space="0" w:color="52C4E2"/>
              <w:left w:val="single" w:sz="2" w:space="0" w:color="52C4E2"/>
              <w:bottom w:val="single" w:sz="6" w:space="0" w:color="CBCBCB"/>
              <w:right w:val="single" w:sz="2" w:space="0" w:color="52C4E2"/>
            </w:tcBorders>
            <w:tcMar>
              <w:top w:w="86" w:type="dxa"/>
              <w:left w:w="86" w:type="dxa"/>
              <w:bottom w:w="86" w:type="dxa"/>
              <w:right w:w="86" w:type="dxa"/>
            </w:tcMar>
            <w:hideMark/>
          </w:tcPr>
          <w:p w14:paraId="0BFA8A10" w14:textId="77777777" w:rsidR="002C1F16" w:rsidRPr="002C1F16" w:rsidRDefault="002C1F16" w:rsidP="002C1F16">
            <w:pPr>
              <w:pStyle w:val="TableHeading"/>
              <w:rPr>
                <w:b w:val="0"/>
                <w:sz w:val="28"/>
                <w:szCs w:val="28"/>
              </w:rPr>
            </w:pPr>
            <w:r w:rsidRPr="002C1F16">
              <w:rPr>
                <w:b w:val="0"/>
                <w:sz w:val="28"/>
                <w:szCs w:val="28"/>
              </w:rPr>
              <w:lastRenderedPageBreak/>
              <w:t xml:space="preserve">Recruitment of </w:t>
            </w:r>
            <w:r w:rsidRPr="002C1F16">
              <w:rPr>
                <w:b w:val="0"/>
                <w:sz w:val="28"/>
                <w:szCs w:val="28"/>
              </w:rPr>
              <w:br/>
              <w:t>Storyteller/artist</w:t>
            </w:r>
          </w:p>
          <w:p w14:paraId="258F3213" w14:textId="77777777" w:rsidR="002C1F16" w:rsidRPr="002C1F16" w:rsidRDefault="002C1F16" w:rsidP="002C1F16">
            <w:pPr>
              <w:pStyle w:val="TableHeading"/>
              <w:rPr>
                <w:b w:val="0"/>
                <w:sz w:val="28"/>
                <w:szCs w:val="28"/>
              </w:rPr>
            </w:pPr>
            <w:r w:rsidRPr="002C1F16">
              <w:rPr>
                <w:b w:val="0"/>
                <w:sz w:val="28"/>
                <w:szCs w:val="28"/>
              </w:rPr>
              <w:t xml:space="preserve">Collections research </w:t>
            </w:r>
            <w:r w:rsidRPr="002C1F16">
              <w:rPr>
                <w:b w:val="0"/>
                <w:sz w:val="28"/>
                <w:szCs w:val="28"/>
              </w:rPr>
              <w:br/>
              <w:t>and selection of material</w:t>
            </w:r>
          </w:p>
          <w:p w14:paraId="0180C777" w14:textId="77777777" w:rsidR="002C1F16" w:rsidRPr="002C1F16" w:rsidRDefault="002C1F16" w:rsidP="002C1F16">
            <w:pPr>
              <w:pStyle w:val="TableHeading"/>
              <w:rPr>
                <w:b w:val="0"/>
                <w:sz w:val="28"/>
                <w:szCs w:val="28"/>
              </w:rPr>
            </w:pPr>
            <w:r w:rsidRPr="002C1F16">
              <w:rPr>
                <w:b w:val="0"/>
                <w:sz w:val="28"/>
                <w:szCs w:val="28"/>
              </w:rPr>
              <w:lastRenderedPageBreak/>
              <w:t>Recruitment of the co-ordinator</w:t>
            </w:r>
          </w:p>
          <w:p w14:paraId="4470DB6D" w14:textId="77777777" w:rsidR="002C1F16" w:rsidRPr="002C1F16" w:rsidRDefault="002C1F16" w:rsidP="002C1F16">
            <w:pPr>
              <w:pStyle w:val="TableHeading"/>
              <w:rPr>
                <w:b w:val="0"/>
                <w:sz w:val="28"/>
                <w:szCs w:val="28"/>
              </w:rPr>
            </w:pPr>
            <w:r w:rsidRPr="002C1F16">
              <w:rPr>
                <w:b w:val="0"/>
                <w:sz w:val="28"/>
                <w:szCs w:val="28"/>
              </w:rPr>
              <w:t>Creation of collection resources for schools</w:t>
            </w:r>
          </w:p>
          <w:p w14:paraId="389EAB1B" w14:textId="77777777" w:rsidR="002C1F16" w:rsidRPr="002C1F16" w:rsidRDefault="002C1F16" w:rsidP="002C1F16">
            <w:pPr>
              <w:pStyle w:val="TableHeading"/>
              <w:rPr>
                <w:b w:val="0"/>
                <w:sz w:val="28"/>
                <w:szCs w:val="28"/>
              </w:rPr>
            </w:pPr>
            <w:r w:rsidRPr="002C1F16">
              <w:rPr>
                <w:b w:val="0"/>
                <w:sz w:val="28"/>
                <w:szCs w:val="28"/>
              </w:rPr>
              <w:t xml:space="preserve">Delivery of assemblies, </w:t>
            </w:r>
            <w:r w:rsidRPr="002C1F16">
              <w:rPr>
                <w:b w:val="0"/>
                <w:spacing w:val="-3"/>
                <w:sz w:val="28"/>
                <w:szCs w:val="28"/>
              </w:rPr>
              <w:t>workshops and activities</w:t>
            </w:r>
          </w:p>
          <w:p w14:paraId="3A170D31" w14:textId="77777777" w:rsidR="002C1F16" w:rsidRPr="002C1F16" w:rsidRDefault="002C1F16" w:rsidP="002C1F16">
            <w:pPr>
              <w:pStyle w:val="TableHeading"/>
              <w:rPr>
                <w:b w:val="0"/>
                <w:sz w:val="28"/>
                <w:szCs w:val="28"/>
              </w:rPr>
            </w:pPr>
            <w:r w:rsidRPr="002C1F16">
              <w:rPr>
                <w:b w:val="0"/>
                <w:sz w:val="28"/>
                <w:szCs w:val="28"/>
              </w:rPr>
              <w:t xml:space="preserve">Celebration event at Wordpool family day </w:t>
            </w:r>
            <w:r w:rsidRPr="002C1F16">
              <w:rPr>
                <w:b w:val="0"/>
                <w:sz w:val="28"/>
                <w:szCs w:val="28"/>
              </w:rPr>
              <w:br/>
              <w:t>in the park.</w:t>
            </w:r>
          </w:p>
        </w:tc>
        <w:tc>
          <w:tcPr>
            <w:tcW w:w="1640" w:type="dxa"/>
            <w:tcBorders>
              <w:top w:val="single" w:sz="2" w:space="0" w:color="52C4E2"/>
              <w:left w:val="single" w:sz="2" w:space="0" w:color="52C4E2"/>
              <w:bottom w:val="single" w:sz="6" w:space="0" w:color="CBCBCB"/>
              <w:right w:val="single" w:sz="2" w:space="0" w:color="52C4E2"/>
            </w:tcBorders>
            <w:tcMar>
              <w:top w:w="86" w:type="dxa"/>
              <w:left w:w="86" w:type="dxa"/>
              <w:bottom w:w="86" w:type="dxa"/>
              <w:right w:w="86" w:type="dxa"/>
            </w:tcMar>
            <w:hideMark/>
          </w:tcPr>
          <w:p w14:paraId="2161D73C" w14:textId="77777777" w:rsidR="002C1F16" w:rsidRPr="002C1F16" w:rsidRDefault="002C1F16" w:rsidP="002C1F16">
            <w:pPr>
              <w:pStyle w:val="TableHeading"/>
              <w:rPr>
                <w:b w:val="0"/>
                <w:sz w:val="28"/>
                <w:szCs w:val="28"/>
              </w:rPr>
            </w:pPr>
            <w:r w:rsidRPr="002C1F16">
              <w:rPr>
                <w:b w:val="0"/>
                <w:sz w:val="28"/>
                <w:szCs w:val="28"/>
              </w:rPr>
              <w:lastRenderedPageBreak/>
              <w:t xml:space="preserve">Interactive School Assemblies to inspire </w:t>
            </w:r>
            <w:r w:rsidRPr="002C1F16">
              <w:rPr>
                <w:b w:val="0"/>
                <w:sz w:val="28"/>
                <w:szCs w:val="28"/>
              </w:rPr>
              <w:br/>
              <w:t>and engage all pupils on circus and the collection.</w:t>
            </w:r>
          </w:p>
          <w:p w14:paraId="418AE8BF" w14:textId="77777777" w:rsidR="002C1F16" w:rsidRPr="002C1F16" w:rsidRDefault="002C1F16" w:rsidP="002C1F16">
            <w:pPr>
              <w:pStyle w:val="TableHeading"/>
              <w:rPr>
                <w:b w:val="0"/>
                <w:sz w:val="28"/>
                <w:szCs w:val="28"/>
              </w:rPr>
            </w:pPr>
            <w:r w:rsidRPr="002C1F16">
              <w:rPr>
                <w:b w:val="0"/>
                <w:sz w:val="28"/>
                <w:szCs w:val="28"/>
              </w:rPr>
              <w:t>School creative-</w:t>
            </w:r>
            <w:r w:rsidRPr="002C1F16">
              <w:rPr>
                <w:b w:val="0"/>
                <w:sz w:val="28"/>
                <w:szCs w:val="28"/>
              </w:rPr>
              <w:lastRenderedPageBreak/>
              <w:t xml:space="preserve">writing and craft workshops </w:t>
            </w:r>
            <w:r w:rsidRPr="002C1F16">
              <w:rPr>
                <w:b w:val="0"/>
                <w:sz w:val="28"/>
                <w:szCs w:val="28"/>
              </w:rPr>
              <w:br/>
              <w:t>to develop literacy, confidence and creativity.</w:t>
            </w:r>
          </w:p>
          <w:p w14:paraId="090FB9F6" w14:textId="77777777" w:rsidR="002C1F16" w:rsidRPr="002C1F16" w:rsidRDefault="002C1F16" w:rsidP="002C1F16">
            <w:pPr>
              <w:pStyle w:val="TableHeading"/>
              <w:rPr>
                <w:b w:val="0"/>
                <w:sz w:val="28"/>
                <w:szCs w:val="28"/>
              </w:rPr>
            </w:pPr>
            <w:r w:rsidRPr="002C1F16">
              <w:rPr>
                <w:b w:val="0"/>
                <w:sz w:val="28"/>
                <w:szCs w:val="28"/>
              </w:rPr>
              <w:t xml:space="preserve">Circus themed, WordPool Family-Day in the </w:t>
            </w:r>
            <w:r w:rsidRPr="002C1F16">
              <w:rPr>
                <w:b w:val="0"/>
                <w:sz w:val="28"/>
                <w:szCs w:val="28"/>
              </w:rPr>
              <w:br/>
              <w:t xml:space="preserve">park celebration </w:t>
            </w:r>
            <w:r w:rsidRPr="002C1F16">
              <w:rPr>
                <w:b w:val="0"/>
                <w:sz w:val="28"/>
                <w:szCs w:val="28"/>
              </w:rPr>
              <w:br/>
              <w:t>event showcasing children’s work</w:t>
            </w:r>
          </w:p>
        </w:tc>
        <w:tc>
          <w:tcPr>
            <w:tcW w:w="1357" w:type="dxa"/>
            <w:tcBorders>
              <w:top w:val="single" w:sz="2" w:space="0" w:color="52C4E2"/>
              <w:left w:val="single" w:sz="2" w:space="0" w:color="52C4E2"/>
              <w:bottom w:val="single" w:sz="6" w:space="0" w:color="CBCBCB"/>
              <w:right w:val="single" w:sz="2" w:space="0" w:color="52C4E2"/>
            </w:tcBorders>
            <w:tcMar>
              <w:top w:w="86" w:type="dxa"/>
              <w:left w:w="86" w:type="dxa"/>
              <w:bottom w:w="86" w:type="dxa"/>
              <w:right w:w="86" w:type="dxa"/>
            </w:tcMar>
            <w:hideMark/>
          </w:tcPr>
          <w:p w14:paraId="3B5DCC4A" w14:textId="77777777" w:rsidR="002C1F16" w:rsidRPr="002C1F16" w:rsidRDefault="002C1F16" w:rsidP="002C1F16">
            <w:pPr>
              <w:pStyle w:val="TableHeading"/>
              <w:rPr>
                <w:b w:val="0"/>
                <w:sz w:val="28"/>
                <w:szCs w:val="28"/>
              </w:rPr>
            </w:pPr>
            <w:r w:rsidRPr="002C1F16">
              <w:rPr>
                <w:b w:val="0"/>
                <w:sz w:val="28"/>
                <w:szCs w:val="28"/>
              </w:rPr>
              <w:lastRenderedPageBreak/>
              <w:t>A resource pack for future use by the schools which is used</w:t>
            </w:r>
          </w:p>
          <w:p w14:paraId="1872F605" w14:textId="77777777" w:rsidR="002C1F16" w:rsidRPr="002C1F16" w:rsidRDefault="002C1F16" w:rsidP="002C1F16">
            <w:pPr>
              <w:pStyle w:val="TableHeading"/>
              <w:rPr>
                <w:b w:val="0"/>
                <w:sz w:val="28"/>
                <w:szCs w:val="28"/>
              </w:rPr>
            </w:pPr>
            <w:r w:rsidRPr="002C1F16">
              <w:rPr>
                <w:b w:val="0"/>
                <w:sz w:val="28"/>
                <w:szCs w:val="28"/>
              </w:rPr>
              <w:t xml:space="preserve">Schools engage with the </w:t>
            </w:r>
            <w:r w:rsidRPr="002C1F16">
              <w:rPr>
                <w:b w:val="0"/>
                <w:sz w:val="28"/>
                <w:szCs w:val="28"/>
              </w:rPr>
              <w:lastRenderedPageBreak/>
              <w:t>Blackpool Museum and circus collection.</w:t>
            </w:r>
          </w:p>
          <w:p w14:paraId="0D54EE11" w14:textId="77777777" w:rsidR="002C1F16" w:rsidRPr="002C1F16" w:rsidRDefault="002C1F16" w:rsidP="002C1F16">
            <w:pPr>
              <w:pStyle w:val="TableHeading"/>
              <w:rPr>
                <w:b w:val="0"/>
                <w:sz w:val="28"/>
                <w:szCs w:val="28"/>
              </w:rPr>
            </w:pPr>
          </w:p>
        </w:tc>
        <w:tc>
          <w:tcPr>
            <w:tcW w:w="2451" w:type="dxa"/>
            <w:tcBorders>
              <w:top w:val="single" w:sz="2" w:space="0" w:color="52C4E2"/>
              <w:left w:val="single" w:sz="2" w:space="0" w:color="52C4E2"/>
              <w:bottom w:val="single" w:sz="6" w:space="0" w:color="CBCBCB"/>
              <w:right w:val="single" w:sz="6" w:space="0" w:color="CBCBCB"/>
            </w:tcBorders>
            <w:tcMar>
              <w:top w:w="86" w:type="dxa"/>
              <w:left w:w="86" w:type="dxa"/>
              <w:bottom w:w="86" w:type="dxa"/>
              <w:right w:w="86" w:type="dxa"/>
            </w:tcMar>
            <w:hideMark/>
          </w:tcPr>
          <w:p w14:paraId="0E3DCA43" w14:textId="77777777" w:rsidR="002C1F16" w:rsidRPr="002C1F16" w:rsidRDefault="002C1F16" w:rsidP="002C1F16">
            <w:pPr>
              <w:pStyle w:val="TableHeading"/>
              <w:rPr>
                <w:b w:val="0"/>
                <w:sz w:val="28"/>
                <w:szCs w:val="28"/>
              </w:rPr>
            </w:pPr>
            <w:r w:rsidRPr="002C1F16">
              <w:rPr>
                <w:b w:val="0"/>
                <w:sz w:val="28"/>
                <w:szCs w:val="28"/>
              </w:rPr>
              <w:lastRenderedPageBreak/>
              <w:t>Development of literacy skills in schools.</w:t>
            </w:r>
          </w:p>
          <w:p w14:paraId="738515C6" w14:textId="77777777" w:rsidR="002C1F16" w:rsidRPr="002C1F16" w:rsidRDefault="002C1F16" w:rsidP="002C1F16">
            <w:pPr>
              <w:pStyle w:val="TableHeading"/>
              <w:rPr>
                <w:b w:val="0"/>
                <w:sz w:val="28"/>
                <w:szCs w:val="28"/>
              </w:rPr>
            </w:pPr>
            <w:r w:rsidRPr="002C1F16">
              <w:rPr>
                <w:b w:val="0"/>
                <w:sz w:val="28"/>
                <w:szCs w:val="28"/>
              </w:rPr>
              <w:t xml:space="preserve">Health, wellbeing and enjoyment are fostered </w:t>
            </w:r>
            <w:r w:rsidRPr="002C1F16">
              <w:rPr>
                <w:b w:val="0"/>
                <w:sz w:val="28"/>
                <w:szCs w:val="28"/>
              </w:rPr>
              <w:br/>
              <w:t>by ongoing use of Circus collection.</w:t>
            </w:r>
          </w:p>
          <w:p w14:paraId="53A137ED" w14:textId="77777777" w:rsidR="002C1F16" w:rsidRPr="002C1F16" w:rsidRDefault="002C1F16" w:rsidP="002C1F16">
            <w:pPr>
              <w:pStyle w:val="TableHeading"/>
              <w:rPr>
                <w:b w:val="0"/>
                <w:sz w:val="28"/>
                <w:szCs w:val="28"/>
              </w:rPr>
            </w:pPr>
          </w:p>
        </w:tc>
      </w:tr>
    </w:tbl>
    <w:p w14:paraId="1F1C28B7" w14:textId="77777777" w:rsidR="002C1F16" w:rsidRDefault="002C1F16" w:rsidP="002C1F16">
      <w:pPr>
        <w:pStyle w:val="LargeHeading"/>
        <w:rPr>
          <w:rStyle w:val="charoverride-4"/>
          <w:b/>
        </w:rPr>
      </w:pPr>
    </w:p>
    <w:p w14:paraId="522F0EB2" w14:textId="77777777" w:rsidR="00010B07" w:rsidRDefault="00010B07" w:rsidP="002C1F16">
      <w:pPr>
        <w:pStyle w:val="LargeHeading"/>
        <w:rPr>
          <w:rStyle w:val="charoverride-4"/>
          <w:b/>
        </w:rPr>
      </w:pPr>
    </w:p>
    <w:p w14:paraId="7253A8F0" w14:textId="77777777" w:rsidR="00010B07" w:rsidRDefault="00010B07" w:rsidP="002C1F16">
      <w:pPr>
        <w:pStyle w:val="LargeHeading"/>
        <w:rPr>
          <w:rStyle w:val="charoverride-4"/>
          <w:b/>
        </w:rPr>
      </w:pPr>
    </w:p>
    <w:p w14:paraId="0E84FD12" w14:textId="77777777" w:rsidR="00010B07" w:rsidRDefault="00010B07" w:rsidP="002C1F16">
      <w:pPr>
        <w:pStyle w:val="LargeHeading"/>
        <w:rPr>
          <w:rStyle w:val="charoverride-4"/>
          <w:b/>
        </w:rPr>
      </w:pPr>
    </w:p>
    <w:p w14:paraId="1EED5503" w14:textId="77777777" w:rsidR="00010B07" w:rsidRDefault="00010B07" w:rsidP="002C1F16">
      <w:pPr>
        <w:pStyle w:val="LargeHeading"/>
        <w:rPr>
          <w:rStyle w:val="charoverride-4"/>
          <w:b/>
        </w:rPr>
      </w:pPr>
    </w:p>
    <w:p w14:paraId="11E313C8" w14:textId="77777777" w:rsidR="00010B07" w:rsidRDefault="00010B07" w:rsidP="002C1F16">
      <w:pPr>
        <w:pStyle w:val="LargeHeading"/>
        <w:rPr>
          <w:rStyle w:val="charoverride-4"/>
          <w:b/>
        </w:rPr>
      </w:pPr>
    </w:p>
    <w:p w14:paraId="3E457420" w14:textId="77777777" w:rsidR="00C75125" w:rsidRDefault="00C75125" w:rsidP="002C1F16">
      <w:pPr>
        <w:pStyle w:val="LargeHeading"/>
        <w:rPr>
          <w:rStyle w:val="charoverride-4"/>
          <w:b/>
        </w:rPr>
      </w:pPr>
    </w:p>
    <w:p w14:paraId="39D2AC09" w14:textId="77777777" w:rsidR="002C1F16" w:rsidRPr="003F4F6E" w:rsidRDefault="002C1F16" w:rsidP="002C1F16">
      <w:pPr>
        <w:pStyle w:val="LargeHeading"/>
        <w:rPr>
          <w:rStyle w:val="charoverride-4"/>
          <w:b/>
          <w:color w:val="20274C"/>
        </w:rPr>
      </w:pPr>
      <w:r w:rsidRPr="003F4F6E">
        <w:rPr>
          <w:rStyle w:val="charoverride-4"/>
          <w:b/>
          <w:color w:val="20274C"/>
        </w:rPr>
        <w:lastRenderedPageBreak/>
        <w:t>Further Reading</w:t>
      </w:r>
    </w:p>
    <w:p w14:paraId="37D9A194" w14:textId="33187984" w:rsidR="002C1F16" w:rsidRPr="003F4F6E" w:rsidRDefault="002C1F16" w:rsidP="002C1F16">
      <w:pPr>
        <w:pStyle w:val="BodyTextMA"/>
        <w:rPr>
          <w:color w:val="20274C"/>
        </w:rPr>
      </w:pPr>
      <w:r w:rsidRPr="003F4F6E">
        <w:rPr>
          <w:color w:val="20274C"/>
        </w:rPr>
        <w:t>For further reading about Theory of Change see:</w:t>
      </w:r>
    </w:p>
    <w:p w14:paraId="17C0841D" w14:textId="0984B6E3" w:rsidR="002C1F16" w:rsidRPr="003F4F6E" w:rsidRDefault="001247E3" w:rsidP="002C1F16">
      <w:pPr>
        <w:pStyle w:val="BodyTextMA"/>
        <w:rPr>
          <w:color w:val="20274C"/>
        </w:rPr>
      </w:pPr>
      <w:hyperlink r:id="rId10" w:history="1">
        <w:r w:rsidR="002C1F16" w:rsidRPr="003F4F6E">
          <w:rPr>
            <w:rStyle w:val="Hyperlink"/>
            <w:b/>
            <w:bCs/>
            <w:color w:val="20274C"/>
            <w:spacing w:val="-3"/>
          </w:rPr>
          <w:t>Theory of Change resources</w:t>
        </w:r>
      </w:hyperlink>
      <w:r w:rsidR="002C1F16" w:rsidRPr="003F4F6E">
        <w:rPr>
          <w:color w:val="20274C"/>
        </w:rPr>
        <w:t xml:space="preserve">, </w:t>
      </w:r>
      <w:r w:rsidR="00C75125">
        <w:rPr>
          <w:color w:val="20274C"/>
        </w:rPr>
        <w:br/>
      </w:r>
      <w:r w:rsidR="002C1F16" w:rsidRPr="003F4F6E">
        <w:rPr>
          <w:color w:val="20274C"/>
        </w:rPr>
        <w:t>Learning for sustainability</w:t>
      </w:r>
    </w:p>
    <w:p w14:paraId="4F99149E" w14:textId="48F51E94" w:rsidR="002C1F16" w:rsidRPr="003F4F6E" w:rsidRDefault="00010B07" w:rsidP="002C1F16">
      <w:pPr>
        <w:pStyle w:val="BodyTextMA"/>
        <w:rPr>
          <w:rStyle w:val="Hyperlink"/>
          <w:color w:val="20274C"/>
        </w:rPr>
      </w:pPr>
      <w:r w:rsidRPr="003F4F6E">
        <w:rPr>
          <w:b/>
          <w:bCs/>
          <w:color w:val="20274C"/>
          <w:spacing w:val="-3"/>
        </w:rPr>
        <w:fldChar w:fldCharType="begin"/>
      </w:r>
      <w:r w:rsidRPr="003F4F6E">
        <w:rPr>
          <w:b/>
          <w:bCs/>
          <w:color w:val="20274C"/>
          <w:spacing w:val="-3"/>
        </w:rPr>
        <w:instrText xml:space="preserve"> HYPERLINK "http://www.theoryofchange.org/what-is-theory-of-change/" </w:instrText>
      </w:r>
      <w:r w:rsidRPr="003F4F6E">
        <w:rPr>
          <w:b/>
          <w:bCs/>
          <w:color w:val="20274C"/>
          <w:spacing w:val="-3"/>
        </w:rPr>
        <w:fldChar w:fldCharType="separate"/>
      </w:r>
      <w:r w:rsidR="002C1F16" w:rsidRPr="003F4F6E">
        <w:rPr>
          <w:rStyle w:val="Hyperlink"/>
          <w:b/>
          <w:bCs/>
          <w:color w:val="20274C"/>
          <w:spacing w:val="-3"/>
        </w:rPr>
        <w:t>Centre for Theory of Change</w:t>
      </w:r>
    </w:p>
    <w:p w14:paraId="3EB8C133" w14:textId="6C3F5AF6" w:rsidR="002C1F16" w:rsidRPr="003F4F6E" w:rsidRDefault="00010B07" w:rsidP="002C1F16">
      <w:pPr>
        <w:pStyle w:val="BodyTextMA"/>
        <w:rPr>
          <w:color w:val="20274C"/>
        </w:rPr>
      </w:pPr>
      <w:r w:rsidRPr="003F4F6E">
        <w:rPr>
          <w:b/>
          <w:bCs/>
          <w:color w:val="20274C"/>
          <w:spacing w:val="-3"/>
        </w:rPr>
        <w:fldChar w:fldCharType="end"/>
      </w:r>
      <w:r w:rsidR="002C1F16" w:rsidRPr="003F4F6E">
        <w:rPr>
          <w:color w:val="20274C"/>
        </w:rPr>
        <w:t>For further reading on setting outcomes and producing a social impact statement see:</w:t>
      </w:r>
    </w:p>
    <w:p w14:paraId="50D88629" w14:textId="4368CBFA" w:rsidR="002C1F16" w:rsidRPr="003F4F6E" w:rsidRDefault="001247E3" w:rsidP="002C1F16">
      <w:pPr>
        <w:pStyle w:val="BodyTextMA"/>
        <w:rPr>
          <w:color w:val="20274C"/>
        </w:rPr>
      </w:pPr>
      <w:hyperlink r:id="rId11" w:history="1">
        <w:r w:rsidR="002C1F16" w:rsidRPr="003F4F6E">
          <w:rPr>
            <w:rStyle w:val="Hyperlink"/>
            <w:b/>
            <w:bCs/>
            <w:color w:val="20274C"/>
            <w:spacing w:val="-3"/>
          </w:rPr>
          <w:t>Esmée Fairbairn Foundation</w:t>
        </w:r>
      </w:hyperlink>
      <w:r w:rsidR="002C1F16" w:rsidRPr="003F4F6E">
        <w:rPr>
          <w:b/>
          <w:bCs/>
          <w:color w:val="20274C"/>
          <w:spacing w:val="-3"/>
        </w:rPr>
        <w:t xml:space="preserve"> </w:t>
      </w:r>
      <w:r w:rsidR="002C1F16" w:rsidRPr="003F4F6E">
        <w:rPr>
          <w:color w:val="20274C"/>
        </w:rPr>
        <w:t xml:space="preserve">– </w:t>
      </w:r>
      <w:r w:rsidR="00C75125">
        <w:rPr>
          <w:color w:val="20274C"/>
        </w:rPr>
        <w:br/>
      </w:r>
      <w:r w:rsidR="002C1F16" w:rsidRPr="003F4F6E">
        <w:rPr>
          <w:color w:val="20274C"/>
        </w:rPr>
        <w:t>Outcomes and indicators</w:t>
      </w:r>
    </w:p>
    <w:p w14:paraId="1D9FBB6C" w14:textId="51CE957C" w:rsidR="002C1F16" w:rsidRPr="003F4F6E" w:rsidRDefault="001247E3" w:rsidP="002C1F16">
      <w:pPr>
        <w:pStyle w:val="BodyTextMA"/>
        <w:rPr>
          <w:color w:val="20274C"/>
        </w:rPr>
      </w:pPr>
      <w:hyperlink r:id="rId12" w:history="1">
        <w:r w:rsidR="002C1F16" w:rsidRPr="003F4F6E">
          <w:rPr>
            <w:rStyle w:val="Hyperlink"/>
            <w:b/>
            <w:bCs/>
            <w:color w:val="20274C"/>
            <w:spacing w:val="-3"/>
          </w:rPr>
          <w:t>NCVO KnowHow NonProfit</w:t>
        </w:r>
      </w:hyperlink>
      <w:r w:rsidR="002C1F16" w:rsidRPr="003F4F6E">
        <w:rPr>
          <w:color w:val="20274C"/>
        </w:rPr>
        <w:t xml:space="preserve"> – Impact</w:t>
      </w:r>
    </w:p>
    <w:p w14:paraId="13E5E0A0" w14:textId="2666016D" w:rsidR="002C1F16" w:rsidRPr="003F4F6E" w:rsidRDefault="001247E3" w:rsidP="002C1F16">
      <w:pPr>
        <w:pStyle w:val="BodyTextMA"/>
        <w:rPr>
          <w:color w:val="20274C"/>
        </w:rPr>
      </w:pPr>
      <w:hyperlink r:id="rId13" w:history="1">
        <w:r w:rsidR="002C1F16" w:rsidRPr="003F4F6E">
          <w:rPr>
            <w:rStyle w:val="Hyperlink"/>
            <w:b/>
            <w:bCs/>
            <w:color w:val="20274C"/>
            <w:spacing w:val="-3"/>
          </w:rPr>
          <w:t>What is our museum’s social impact?</w:t>
        </w:r>
      </w:hyperlink>
      <w:r w:rsidR="002C1F16" w:rsidRPr="003F4F6E">
        <w:rPr>
          <w:b/>
          <w:bCs/>
          <w:color w:val="20274C"/>
          <w:spacing w:val="-3"/>
        </w:rPr>
        <w:t xml:space="preserve"> </w:t>
      </w:r>
      <w:r w:rsidR="002C1F16" w:rsidRPr="003F4F6E">
        <w:rPr>
          <w:color w:val="20274C"/>
        </w:rPr>
        <w:t xml:space="preserve">July 2017, </w:t>
      </w:r>
      <w:r w:rsidR="00C75125">
        <w:rPr>
          <w:color w:val="20274C"/>
        </w:rPr>
        <w:br/>
      </w:r>
      <w:r w:rsidR="002C1F16" w:rsidRPr="003F4F6E">
        <w:rPr>
          <w:color w:val="20274C"/>
        </w:rPr>
        <w:t>Kelly McKinley, Deputy Director, Oakland Museum of California</w:t>
      </w:r>
    </w:p>
    <w:p w14:paraId="684A04E4" w14:textId="77777777" w:rsidR="00C239AF" w:rsidRDefault="00C239AF" w:rsidP="002C1F16">
      <w:pPr>
        <w:pStyle w:val="BodyTextMA"/>
      </w:pPr>
    </w:p>
    <w:p w14:paraId="7AAA913E" w14:textId="77777777" w:rsidR="00C239AF" w:rsidRDefault="00C239AF" w:rsidP="002C1F16">
      <w:pPr>
        <w:pStyle w:val="BodyTextMA"/>
      </w:pPr>
    </w:p>
    <w:p w14:paraId="7C92DF5F" w14:textId="77777777" w:rsidR="00C239AF" w:rsidRDefault="00C239AF" w:rsidP="002C1F16">
      <w:pPr>
        <w:pStyle w:val="BodyTextMA"/>
      </w:pPr>
    </w:p>
    <w:p w14:paraId="2990366D" w14:textId="77777777" w:rsidR="00C239AF" w:rsidRDefault="00C239AF" w:rsidP="002C1F16">
      <w:pPr>
        <w:pStyle w:val="BodyTextMA"/>
      </w:pPr>
    </w:p>
    <w:p w14:paraId="1C84B144" w14:textId="77777777" w:rsidR="00C239AF" w:rsidRDefault="00C239AF" w:rsidP="002C1F16">
      <w:pPr>
        <w:pStyle w:val="BodyTextMA"/>
      </w:pPr>
    </w:p>
    <w:p w14:paraId="299143FD" w14:textId="77777777" w:rsidR="00C239AF" w:rsidRDefault="00C239AF" w:rsidP="002C1F16">
      <w:pPr>
        <w:pStyle w:val="BodyTextMA"/>
      </w:pPr>
    </w:p>
    <w:p w14:paraId="44EA02EC" w14:textId="77777777" w:rsidR="00C239AF" w:rsidRDefault="00C239AF" w:rsidP="002C1F16">
      <w:pPr>
        <w:pStyle w:val="BodyTextMA"/>
      </w:pPr>
    </w:p>
    <w:p w14:paraId="071A20E0" w14:textId="41254FD3" w:rsidR="00C239AF" w:rsidRPr="009A685A" w:rsidRDefault="00C239AF" w:rsidP="00C239AF">
      <w:pPr>
        <w:pStyle w:val="BodyTextMA"/>
        <w:rPr>
          <w:color w:val="3BB4CF"/>
        </w:rPr>
      </w:pPr>
      <w:r>
        <w:rPr>
          <w:rStyle w:val="charoverride-14"/>
          <w:b/>
          <w:bCs/>
          <w:color w:val="3BB4CF"/>
          <w:sz w:val="52"/>
          <w:szCs w:val="52"/>
        </w:rPr>
        <w:lastRenderedPageBreak/>
        <w:t>Methods for measuring social impact</w:t>
      </w:r>
    </w:p>
    <w:p w14:paraId="494AD60F" w14:textId="77777777" w:rsidR="00C239AF" w:rsidRPr="00C239AF" w:rsidRDefault="00C239AF" w:rsidP="00C239AF">
      <w:pPr>
        <w:pStyle w:val="LargeHeading"/>
      </w:pPr>
      <w:r w:rsidRPr="00C239AF">
        <w:t>Once you have your outputs and outcomes set you can begin to think about how you will measure against them. In order to do this effectively it is important to build a robust approach that is tailored to your particular project using a selection of the tools, detailed in this section.</w:t>
      </w:r>
    </w:p>
    <w:p w14:paraId="487A98D4" w14:textId="05ADB45E" w:rsidR="00C239AF" w:rsidRPr="00C239AF" w:rsidRDefault="00C239AF" w:rsidP="00C239AF">
      <w:pPr>
        <w:pStyle w:val="BodyTextMA"/>
      </w:pPr>
      <w:r w:rsidRPr="00C239AF">
        <w:t>However, it is also useful to think about what you don’t need to measur</w:t>
      </w:r>
      <w:r>
        <w:t xml:space="preserve">e so you are concentrating your </w:t>
      </w:r>
      <w:r w:rsidRPr="00C239AF">
        <w:t>resources on measuring what is useful. </w:t>
      </w:r>
    </w:p>
    <w:p w14:paraId="2245D6DB" w14:textId="6A4A43D5" w:rsidR="00C239AF" w:rsidRPr="00C239AF" w:rsidRDefault="00C239AF" w:rsidP="00C239AF">
      <w:pPr>
        <w:pStyle w:val="BodyTextMA"/>
      </w:pPr>
      <w:r w:rsidRPr="00C239AF">
        <w:t>You will also need to consider whether evaluation needs to be undertaken in-house or by an external evaluator, so your budget can reflect this. In-house evaluation is sometimes assumed to be the cheaper option, and external evaluation as being more robust: neither of which is necessarily true. Evaluation Support Scotland has produced a useful guide if you are going down the route of external evaluation that can help you ensure you get the most from this process. See the further reading section for the guide. </w:t>
      </w:r>
    </w:p>
    <w:p w14:paraId="6C50613A" w14:textId="77777777" w:rsidR="00C239AF" w:rsidRPr="00C239AF" w:rsidRDefault="00C239AF" w:rsidP="00C239AF">
      <w:pPr>
        <w:pStyle w:val="BodyTextMA"/>
      </w:pPr>
      <w:r w:rsidRPr="00C239AF">
        <w:t xml:space="preserve">Before choosing an approach, you should first consider if there is an existing approach being used by local </w:t>
      </w:r>
      <w:r w:rsidRPr="00C239AF">
        <w:lastRenderedPageBreak/>
        <w:t>partners that can be adapted. This can have the benefit of aiding the sharing of information across different sectors. </w:t>
      </w:r>
    </w:p>
    <w:p w14:paraId="2A1DE64B" w14:textId="17040254" w:rsidR="00C239AF" w:rsidRPr="00C239AF" w:rsidRDefault="00C239AF" w:rsidP="00C239AF">
      <w:pPr>
        <w:pStyle w:val="BodyTextMA"/>
      </w:pPr>
      <w:r w:rsidRPr="00C239AF">
        <w:t>Doncaster Museum is aiming to engage with local cultural not for profit organisations (NPOs), about a shared impact evaluation for their Esmeé Fairbairn Collections Fund project, building skills and raising aspirations in Doncaster’s ex-mining communities. Carolyn Dalton, heritage service manager at Doncaster Museums explains “this is so that we can easily compare and use to advocate for the value of culture on health and wellbeing and community resilience.” Critically, this process is being planned from the outset of the project ensuring baseline measurements can be assessed.</w:t>
      </w:r>
    </w:p>
    <w:p w14:paraId="58188C35" w14:textId="77777777" w:rsidR="00C239AF" w:rsidRPr="00C239AF" w:rsidRDefault="00C239AF" w:rsidP="00C239AF">
      <w:pPr>
        <w:pStyle w:val="BodyTextMA"/>
        <w:rPr>
          <w:rFonts w:ascii="Zurich Condensed" w:hAnsi="Zurich Condensed"/>
          <w:color w:val="52C4E2"/>
          <w:sz w:val="27"/>
          <w:szCs w:val="27"/>
        </w:rPr>
      </w:pPr>
    </w:p>
    <w:p w14:paraId="40C7B99A" w14:textId="77777777" w:rsidR="00C239AF" w:rsidRPr="00C239AF" w:rsidRDefault="00C239AF" w:rsidP="00C239AF">
      <w:pPr>
        <w:pStyle w:val="LargeHeading"/>
        <w:rPr>
          <w:b/>
        </w:rPr>
      </w:pPr>
      <w:r w:rsidRPr="00C239AF">
        <w:rPr>
          <w:b/>
        </w:rPr>
        <w:t>Quantitative evaluation</w:t>
      </w:r>
    </w:p>
    <w:p w14:paraId="49281572" w14:textId="5AC99175" w:rsidR="00C239AF" w:rsidRPr="00C239AF" w:rsidRDefault="00C239AF" w:rsidP="00C239AF">
      <w:pPr>
        <w:pStyle w:val="BodyTextMA"/>
      </w:pPr>
      <w:r w:rsidRPr="00C239AF">
        <w:t>In mu</w:t>
      </w:r>
      <w:r>
        <w:t xml:space="preserve">seum evaluation we often think </w:t>
      </w:r>
      <w:r w:rsidRPr="00C239AF">
        <w:t>of examples of quantitative evaluation that are not necessarily relevant for measuring soci</w:t>
      </w:r>
      <w:r>
        <w:t xml:space="preserve">al impact, for example, visitor </w:t>
      </w:r>
      <w:r w:rsidRPr="00C239AF">
        <w:t>numbers. However there have been attempts to develop quantitative methods for measuring social impact. </w:t>
      </w:r>
    </w:p>
    <w:p w14:paraId="1C07A128" w14:textId="0DC854CB" w:rsidR="00C239AF" w:rsidRPr="00C239AF" w:rsidRDefault="00C239AF" w:rsidP="00C239AF">
      <w:pPr>
        <w:pStyle w:val="BodyTextMA"/>
      </w:pPr>
      <w:r w:rsidRPr="00C239AF">
        <w:t>Daniel Fujiwara of the London</w:t>
      </w:r>
      <w:r>
        <w:t xml:space="preserve"> </w:t>
      </w:r>
      <w:r w:rsidRPr="00C239AF">
        <w:t xml:space="preserve">School of Economics developed such a method for the </w:t>
      </w:r>
      <w:r w:rsidRPr="0051795A">
        <w:rPr>
          <w:b/>
        </w:rPr>
        <w:t>Happy Museum Project</w:t>
      </w:r>
      <w:r>
        <w:t xml:space="preserve"> to look at the social value </w:t>
      </w:r>
      <w:r w:rsidRPr="00C239AF">
        <w:t xml:space="preserve">of museums in </w:t>
      </w:r>
      <w:r w:rsidRPr="00C239AF">
        <w:lastRenderedPageBreak/>
        <w:t xml:space="preserve">improving health and wellbeing of visitors and giving </w:t>
      </w:r>
      <w:r>
        <w:t xml:space="preserve">these </w:t>
      </w:r>
      <w:r w:rsidRPr="00C239AF">
        <w:t xml:space="preserve">a </w:t>
      </w:r>
      <w:r>
        <w:t xml:space="preserve">financial value to demonstrate </w:t>
      </w:r>
      <w:r w:rsidRPr="00C239AF">
        <w:t>their worth. </w:t>
      </w:r>
    </w:p>
    <w:p w14:paraId="6BBE2D6E" w14:textId="1E1A90A8" w:rsidR="00C239AF" w:rsidRPr="00C239AF" w:rsidRDefault="00C239AF" w:rsidP="00C239AF">
      <w:pPr>
        <w:pStyle w:val="BodyTextMA"/>
      </w:pPr>
      <w:r w:rsidRPr="00C239AF">
        <w:t>National Museums Liverpool used this wellbeing value to demonstrate its social impact in financial terms giving its venues a wellbeing value of £130 million. This approach is harder to undertake on a project level but can be a useful tool for a whole museum service to demonstrate its social value at a higher level. </w:t>
      </w:r>
    </w:p>
    <w:p w14:paraId="79E1D41C" w14:textId="46BAF7FC" w:rsidR="00C239AF" w:rsidRPr="00C239AF" w:rsidRDefault="00C239AF" w:rsidP="00C239AF">
      <w:pPr>
        <w:pStyle w:val="BodyTextMA"/>
      </w:pPr>
      <w:r w:rsidRPr="00C239AF">
        <w:t>On a smaller scale there may be quanti</w:t>
      </w:r>
      <w:r>
        <w:t xml:space="preserve">tative tools that can build up </w:t>
      </w:r>
      <w:r w:rsidRPr="00C239AF">
        <w:t>a picture of the social impact of a piece of work, especially if used in conjunction with qualitative tools. </w:t>
      </w:r>
    </w:p>
    <w:p w14:paraId="2750DBC4" w14:textId="340F0B60" w:rsidR="00C239AF" w:rsidRDefault="00C239AF" w:rsidP="00C239AF">
      <w:pPr>
        <w:pStyle w:val="BodyTextMA"/>
      </w:pPr>
      <w:r w:rsidRPr="00C239AF">
        <w:t>For example, the University of Leicester’s “Encountering the Unexpected” project which used response cards to capture a wide variety of information.</w:t>
      </w:r>
    </w:p>
    <w:p w14:paraId="5FB22F43" w14:textId="77777777" w:rsidR="00C239AF" w:rsidRPr="00C239AF" w:rsidRDefault="00C239AF" w:rsidP="00C239AF">
      <w:pPr>
        <w:pStyle w:val="BodyTextMA"/>
      </w:pPr>
      <w:r w:rsidRPr="00C239AF">
        <w:t>Quantitative evaluation tools can include:</w:t>
      </w:r>
    </w:p>
    <w:p w14:paraId="1B69A26E" w14:textId="77777777" w:rsidR="0051795A" w:rsidRDefault="00C239AF" w:rsidP="00C239AF">
      <w:pPr>
        <w:pStyle w:val="BodyTextMA"/>
        <w:rPr>
          <w:b/>
        </w:rPr>
      </w:pPr>
      <w:r w:rsidRPr="00C239AF">
        <w:rPr>
          <w:b/>
        </w:rPr>
        <w:t>Closed questions</w:t>
      </w:r>
      <w:r w:rsidRPr="00C239AF">
        <w:rPr>
          <w:b/>
          <w:sz w:val="27"/>
          <w:szCs w:val="27"/>
        </w:rPr>
        <w:t> </w:t>
      </w:r>
    </w:p>
    <w:p w14:paraId="1D377EF3" w14:textId="3E89180C" w:rsidR="00C239AF" w:rsidRPr="0051795A" w:rsidRDefault="00C239AF" w:rsidP="00C239AF">
      <w:pPr>
        <w:pStyle w:val="BodyTextMA"/>
      </w:pPr>
      <w:r w:rsidRPr="00C239AF">
        <w:t xml:space="preserve">Responses to interviews and questionnaires using </w:t>
      </w:r>
      <w:r w:rsidRPr="0051795A">
        <w:rPr>
          <w:b/>
        </w:rPr>
        <w:t>closed questions</w:t>
      </w:r>
      <w:r w:rsidRPr="00C239AF">
        <w:t xml:space="preserve"> can be used to ascertain simple attitudinal or knowledge level information about your audiences,</w:t>
      </w:r>
      <w:r w:rsidR="0051795A">
        <w:t xml:space="preserve"> </w:t>
      </w:r>
      <w:r w:rsidRPr="00C239AF">
        <w:t>for example, “Have you visited the museum before?” This can be very useful for establishing a baseline. </w:t>
      </w:r>
    </w:p>
    <w:p w14:paraId="40343EB6" w14:textId="77777777" w:rsidR="0051795A" w:rsidRDefault="0051795A" w:rsidP="00C239AF">
      <w:pPr>
        <w:pStyle w:val="BodyTextMA"/>
        <w:rPr>
          <w:b/>
        </w:rPr>
      </w:pPr>
    </w:p>
    <w:p w14:paraId="750DE759" w14:textId="77777777" w:rsidR="00C239AF" w:rsidRPr="00C239AF" w:rsidRDefault="00C239AF" w:rsidP="00C239AF">
      <w:pPr>
        <w:pStyle w:val="BodyTextMA"/>
        <w:rPr>
          <w:b/>
        </w:rPr>
      </w:pPr>
      <w:r w:rsidRPr="00C239AF">
        <w:rPr>
          <w:b/>
        </w:rPr>
        <w:lastRenderedPageBreak/>
        <w:t>Personal data </w:t>
      </w:r>
    </w:p>
    <w:p w14:paraId="31712E94" w14:textId="7781D294" w:rsidR="00C239AF" w:rsidRPr="00C239AF" w:rsidRDefault="00C239AF" w:rsidP="00C239AF">
      <w:pPr>
        <w:pStyle w:val="BodyTextMA"/>
      </w:pPr>
      <w:r w:rsidRPr="00C239AF">
        <w:t xml:space="preserve">Personal data about users such as age, ethnic identity or postcode. However, there should always be </w:t>
      </w:r>
      <w:r w:rsidRPr="00C239AF">
        <w:br/>
        <w:t>an opportunity for participants to opt out of providing this data, such as a “prefer not to say” option.</w:t>
      </w:r>
    </w:p>
    <w:p w14:paraId="5E14B74F" w14:textId="77777777" w:rsidR="00C239AF" w:rsidRPr="00C239AF" w:rsidRDefault="00C239AF" w:rsidP="00C239AF">
      <w:pPr>
        <w:pStyle w:val="BodyTextMA"/>
        <w:rPr>
          <w:b/>
        </w:rPr>
      </w:pPr>
      <w:r w:rsidRPr="00C239AF">
        <w:rPr>
          <w:b/>
        </w:rPr>
        <w:t>Range statements</w:t>
      </w:r>
    </w:p>
    <w:p w14:paraId="5BC93FD8" w14:textId="4A7863E3" w:rsidR="00C239AF" w:rsidRPr="00C239AF" w:rsidRDefault="00C239AF" w:rsidP="00C239AF">
      <w:pPr>
        <w:pStyle w:val="BodyTextMA"/>
      </w:pPr>
      <w:r w:rsidRPr="00C239AF">
        <w:t>These can be a useful way to capture more abstract data such as feelings or desires. When using range statements, it is important to keep the statements simple and straightforward so it won’t adversely affect the work you are trying to do. </w:t>
      </w:r>
    </w:p>
    <w:p w14:paraId="52A31BC2" w14:textId="77777777" w:rsidR="00C239AF" w:rsidRPr="00C239AF" w:rsidRDefault="00C239AF" w:rsidP="00C239AF">
      <w:pPr>
        <w:pStyle w:val="BodyTextMA"/>
        <w:rPr>
          <w:b/>
        </w:rPr>
      </w:pPr>
      <w:r w:rsidRPr="00C239AF">
        <w:rPr>
          <w:b/>
        </w:rPr>
        <w:t>Visual aids </w:t>
      </w:r>
    </w:p>
    <w:p w14:paraId="566CB698" w14:textId="079CD981" w:rsidR="00C239AF" w:rsidRPr="00C239AF" w:rsidRDefault="00C239AF" w:rsidP="00C239AF">
      <w:pPr>
        <w:pStyle w:val="BodyTextMA"/>
      </w:pPr>
      <w:r w:rsidRPr="00C239AF">
        <w:t>Visual aids such as blob trees are a creative way of capturing data on a participant’s feelings towards a piece of work. It that can be measured at different stages of a project to reflect individual attitudinal change. </w:t>
      </w:r>
    </w:p>
    <w:p w14:paraId="5969A5D8" w14:textId="77777777" w:rsidR="00C239AF" w:rsidRPr="00C239AF" w:rsidRDefault="00C239AF" w:rsidP="00C239AF">
      <w:pPr>
        <w:pStyle w:val="BodyTextMA"/>
      </w:pPr>
    </w:p>
    <w:p w14:paraId="55FE2A1E" w14:textId="4ACB9E4A" w:rsidR="00C239AF" w:rsidRPr="003F4F6E" w:rsidRDefault="00C239AF" w:rsidP="00C239AF">
      <w:pPr>
        <w:pStyle w:val="LargeHeading"/>
        <w:rPr>
          <w:b/>
          <w:color w:val="6F386C"/>
        </w:rPr>
      </w:pPr>
      <w:r w:rsidRPr="003F4F6E">
        <w:rPr>
          <w:b/>
          <w:color w:val="6F386C"/>
        </w:rPr>
        <w:t>Ethical considerations</w:t>
      </w:r>
    </w:p>
    <w:p w14:paraId="12A2A528" w14:textId="77777777" w:rsidR="00C239AF" w:rsidRPr="003F4F6E" w:rsidRDefault="00C239AF" w:rsidP="00C239AF">
      <w:pPr>
        <w:pStyle w:val="BodyTextMA"/>
        <w:rPr>
          <w:color w:val="6F386C"/>
        </w:rPr>
      </w:pPr>
      <w:r w:rsidRPr="003F4F6E">
        <w:rPr>
          <w:color w:val="6F386C"/>
        </w:rPr>
        <w:t xml:space="preserve">There are many pitfalls to relying too heavily on </w:t>
      </w:r>
      <w:r w:rsidRPr="003F4F6E">
        <w:rPr>
          <w:color w:val="6F386C"/>
          <w:spacing w:val="-5"/>
        </w:rPr>
        <w:t>quantitative methods to gather data about participants</w:t>
      </w:r>
      <w:r w:rsidRPr="003F4F6E">
        <w:rPr>
          <w:color w:val="6F386C"/>
        </w:rPr>
        <w:t xml:space="preserve">. It can be easy to make assumptions about a person based on this data and the risks should be assessed. For example, a postcode may indicate that a person resides </w:t>
      </w:r>
      <w:r w:rsidRPr="003F4F6E">
        <w:rPr>
          <w:color w:val="6F386C"/>
        </w:rPr>
        <w:lastRenderedPageBreak/>
        <w:t>in an area of economic deprivation, but this does not present any information about the individual’s economic status. </w:t>
      </w:r>
    </w:p>
    <w:p w14:paraId="04A6A45C" w14:textId="239A5BBD" w:rsidR="00C239AF" w:rsidRPr="003F4F6E" w:rsidRDefault="00C239AF" w:rsidP="00C239AF">
      <w:pPr>
        <w:pStyle w:val="BodyTextMA"/>
        <w:rPr>
          <w:color w:val="6F386C"/>
        </w:rPr>
      </w:pPr>
      <w:r w:rsidRPr="003F4F6E">
        <w:rPr>
          <w:color w:val="6F386C"/>
        </w:rPr>
        <w:t>Quantitative methods of evaluation can tend to focus on negatives (deprivation, lack, deficit). Therefore evaluators should be mindful of the impression this focus on ‘lack’ gives to participants and whether this undermines the work of the project.</w:t>
      </w:r>
    </w:p>
    <w:p w14:paraId="07FC1313" w14:textId="5E9F7925" w:rsidR="00C239AF" w:rsidRPr="003F4F6E" w:rsidRDefault="00C239AF" w:rsidP="00C239AF">
      <w:pPr>
        <w:pStyle w:val="BodyTextMA"/>
        <w:rPr>
          <w:color w:val="6F386C"/>
        </w:rPr>
      </w:pPr>
      <w:r w:rsidRPr="003F4F6E">
        <w:rPr>
          <w:color w:val="6F386C"/>
        </w:rPr>
        <w:t>It is important to consider informing audiences about the evaluation you are undertaking. Leicester University’s “Encountering the Unexpected” project used consent forms and information sheets to explain what their evaluation was for, how it would be used and how people would be involved in accessible language. </w:t>
      </w:r>
    </w:p>
    <w:p w14:paraId="07923710" w14:textId="77777777" w:rsidR="003F4F6E" w:rsidRPr="003F4F6E" w:rsidRDefault="003F4F6E" w:rsidP="00C239AF">
      <w:pPr>
        <w:pStyle w:val="BodyTextMA"/>
        <w:rPr>
          <w:color w:val="20274C"/>
        </w:rPr>
      </w:pPr>
    </w:p>
    <w:p w14:paraId="7CFE9A3E" w14:textId="77777777" w:rsidR="00C239AF" w:rsidRPr="00C239AF" w:rsidRDefault="00C239AF" w:rsidP="00C239AF">
      <w:pPr>
        <w:pStyle w:val="LargeHeading"/>
        <w:rPr>
          <w:b/>
        </w:rPr>
      </w:pPr>
      <w:r w:rsidRPr="00C239AF">
        <w:rPr>
          <w:b/>
        </w:rPr>
        <w:t>Qualitative evaluation</w:t>
      </w:r>
    </w:p>
    <w:p w14:paraId="4E7032D6" w14:textId="1C7544EE" w:rsidR="00C239AF" w:rsidRPr="00C239AF" w:rsidRDefault="00C239AF" w:rsidP="00C239AF">
      <w:pPr>
        <w:pStyle w:val="BodyTextMA"/>
      </w:pPr>
      <w:r w:rsidRPr="00C239AF">
        <w:t>There are various different methods that can be used to gather qualitative data to demonstrate social impact. Qualitative data can provide more substance to your case for social value and will tell you more about the ways in which your work is impacting participants lives. </w:t>
      </w:r>
    </w:p>
    <w:p w14:paraId="415B0E63" w14:textId="77777777" w:rsidR="00C239AF" w:rsidRPr="00C239AF" w:rsidRDefault="00C239AF" w:rsidP="00C239AF">
      <w:pPr>
        <w:pStyle w:val="BodyTextMA"/>
        <w:rPr>
          <w:b/>
        </w:rPr>
      </w:pPr>
      <w:r w:rsidRPr="00C239AF">
        <w:rPr>
          <w:b/>
        </w:rPr>
        <w:t>Interviews and questionnaires</w:t>
      </w:r>
    </w:p>
    <w:p w14:paraId="0E0ACA5D" w14:textId="2C6C6624" w:rsidR="00C239AF" w:rsidRPr="00C239AF" w:rsidRDefault="00C239AF" w:rsidP="00C239AF">
      <w:pPr>
        <w:pStyle w:val="BodyTextMA"/>
      </w:pPr>
      <w:r w:rsidRPr="00C239AF">
        <w:t>Interviewing parti</w:t>
      </w:r>
      <w:r>
        <w:t xml:space="preserve">cipants and stakeholders is one </w:t>
      </w:r>
      <w:r w:rsidRPr="00C239AF">
        <w:t>method of looking at the social value of your work. This may take pla</w:t>
      </w:r>
      <w:r>
        <w:t xml:space="preserve">ce at various stages to see how </w:t>
      </w:r>
      <w:r w:rsidRPr="00C239AF">
        <w:lastRenderedPageBreak/>
        <w:t xml:space="preserve">respondents’ answers may vary. There are several factors you may wish to consider when planning for this type of data capture. Conducting interviews can be a formal process with a set list of questions which the interviewer may not deviate from or less formally where the interviewee may just be asked generally about a specific topic or theme and questions adapted as </w:t>
      </w:r>
      <w:r w:rsidRPr="00C239AF">
        <w:br/>
        <w:t xml:space="preserve">the process unfolds. With the former the results can be easier to quantify amongst multiple participants, but </w:t>
      </w:r>
      <w:r w:rsidRPr="00C239AF">
        <w:br/>
        <w:t>the latter can offer more flexibility and therefore provide a wider plethora of information. </w:t>
      </w:r>
    </w:p>
    <w:p w14:paraId="4F01FC0B" w14:textId="34D3A2FE" w:rsidR="00C239AF" w:rsidRPr="00C239AF" w:rsidRDefault="00C239AF" w:rsidP="00C239AF">
      <w:pPr>
        <w:pStyle w:val="BodyTextMA"/>
      </w:pPr>
      <w:r w:rsidRPr="00C239AF">
        <w:t>If undertaking formal interviews,</w:t>
      </w:r>
      <w:r>
        <w:t xml:space="preserve"> </w:t>
      </w:r>
      <w:r w:rsidRPr="00C239AF">
        <w:t>the questions asked require careful consideration. Closed questions which require a yes or no response are easier to analyse but have little scope for anecdotal evidence unless there is a follow up question asking the respondent to expand. The Arts Council has produced an excellent resource to help you formulate the right questions for your particular needs. </w:t>
      </w:r>
    </w:p>
    <w:p w14:paraId="1A2F1CEC" w14:textId="215B465B" w:rsidR="00C239AF" w:rsidRDefault="00C239AF" w:rsidP="00C239AF">
      <w:pPr>
        <w:pStyle w:val="BodyTextMA"/>
      </w:pPr>
      <w:r w:rsidRPr="00C239AF">
        <w:t>The location of your interview can be just as important as what you are asking. Consider what will make participants comfortable, for example, will you interview people individually and will you use a recording device? </w:t>
      </w:r>
    </w:p>
    <w:p w14:paraId="007BC736" w14:textId="77777777" w:rsidR="00C239AF" w:rsidRDefault="00C239AF" w:rsidP="00C239AF">
      <w:pPr>
        <w:pStyle w:val="BodyTextMA"/>
      </w:pPr>
    </w:p>
    <w:p w14:paraId="279615B8" w14:textId="77777777" w:rsidR="00C239AF" w:rsidRPr="00C239AF" w:rsidRDefault="00C239AF" w:rsidP="00C239AF">
      <w:pPr>
        <w:pStyle w:val="BodyTextMA"/>
      </w:pPr>
    </w:p>
    <w:p w14:paraId="4426BF8E" w14:textId="6E4DFC24" w:rsidR="00C239AF" w:rsidRPr="00C239AF" w:rsidRDefault="00C239AF" w:rsidP="00C239AF">
      <w:pPr>
        <w:pStyle w:val="PullQuote"/>
      </w:pPr>
      <w:r w:rsidRPr="00C239AF">
        <w:lastRenderedPageBreak/>
        <w:t>“The environment in which the participant is interviewed is critical. Being able to interview survivors in their own home brings out with it a depth of answers that may not be possible when interviewing at the museum.” </w:t>
      </w:r>
    </w:p>
    <w:p w14:paraId="38BB320C" w14:textId="77777777" w:rsidR="00C239AF" w:rsidRPr="00C239AF" w:rsidRDefault="00C239AF" w:rsidP="00C239AF">
      <w:pPr>
        <w:pStyle w:val="BodyTextMA"/>
      </w:pPr>
      <w:r w:rsidRPr="00C239AF">
        <w:rPr>
          <w:b/>
        </w:rPr>
        <w:t>Aneesa Riffat</w:t>
      </w:r>
      <w:r w:rsidRPr="00C239AF">
        <w:t>, curator of the National Holocaust Centre and Museum</w:t>
      </w:r>
    </w:p>
    <w:p w14:paraId="296D9B5A" w14:textId="77777777" w:rsidR="008001DF" w:rsidRPr="002C1F16" w:rsidRDefault="008001DF" w:rsidP="00C239AF">
      <w:pPr>
        <w:pStyle w:val="BodyTextMA"/>
        <w:rPr>
          <w:b/>
          <w:sz w:val="30"/>
          <w:szCs w:val="30"/>
        </w:rPr>
      </w:pPr>
    </w:p>
    <w:p w14:paraId="2462152B" w14:textId="77777777" w:rsidR="00C239AF" w:rsidRPr="003F4F6E" w:rsidRDefault="00C239AF" w:rsidP="00C239AF">
      <w:pPr>
        <w:pStyle w:val="LargeHeading"/>
        <w:rPr>
          <w:b/>
          <w:color w:val="6F386C"/>
        </w:rPr>
      </w:pPr>
      <w:r w:rsidRPr="003F4F6E">
        <w:rPr>
          <w:b/>
          <w:color w:val="6F386C"/>
        </w:rPr>
        <w:t>Ethical considerations</w:t>
      </w:r>
    </w:p>
    <w:p w14:paraId="67E8E415" w14:textId="77777777" w:rsidR="00C239AF" w:rsidRPr="003F4F6E" w:rsidRDefault="00C239AF" w:rsidP="00C239AF">
      <w:pPr>
        <w:pStyle w:val="BodyTextMA"/>
        <w:rPr>
          <w:color w:val="6F386C"/>
        </w:rPr>
      </w:pPr>
      <w:r w:rsidRPr="003F4F6E">
        <w:rPr>
          <w:color w:val="6F386C"/>
        </w:rPr>
        <w:t>When finding the right approach for gathering your qualitative data it is important to consider the impact it may have on participants and their needs should be central to the process.</w:t>
      </w:r>
    </w:p>
    <w:p w14:paraId="6C82EB98" w14:textId="71C55EE2" w:rsidR="00C239AF" w:rsidRDefault="00C239AF" w:rsidP="00C239AF">
      <w:pPr>
        <w:pStyle w:val="BodyTextMA"/>
        <w:rPr>
          <w:color w:val="6F386C"/>
        </w:rPr>
      </w:pPr>
      <w:r w:rsidRPr="003F4F6E">
        <w:rPr>
          <w:color w:val="6F386C"/>
        </w:rPr>
        <w:t xml:space="preserve">“People who have encountered systems of care during their life may understandably have a negative response to data capture” says Jess Turtle of the Museum of Homelessness. For new volunteers the museum uses a ‘getting to know you’ form which captures access requirements as well as basic information. The museum takes a relaxed approach with these forms “Participants may not fill in all details in the first instance,” says Jess “we often get responses that say things like ‘not now’ or ‘I’ll tell you later’ and we accept this. It’s important </w:t>
      </w:r>
      <w:r w:rsidRPr="003F4F6E">
        <w:rPr>
          <w:color w:val="6F386C"/>
        </w:rPr>
        <w:br/>
        <w:t>to build trust before asking people to open up”.</w:t>
      </w:r>
    </w:p>
    <w:p w14:paraId="6282012C" w14:textId="77777777" w:rsidR="003F4F6E" w:rsidRDefault="003F4F6E" w:rsidP="00C239AF">
      <w:pPr>
        <w:pStyle w:val="BodyTextMA"/>
        <w:rPr>
          <w:color w:val="6F386C"/>
        </w:rPr>
      </w:pPr>
    </w:p>
    <w:p w14:paraId="5BA84C3F" w14:textId="77777777" w:rsidR="003F4F6E" w:rsidRPr="003F4F6E" w:rsidRDefault="003F4F6E" w:rsidP="003F4F6E">
      <w:pPr>
        <w:pStyle w:val="BodyTextMA"/>
      </w:pPr>
      <w:r w:rsidRPr="003F4F6E">
        <w:lastRenderedPageBreak/>
        <w:t>The same principles apply to questionnaires as interviews although you’ll need to consider whether the questionnaire is a self-led activity or if it will be facilitated. The needs of those being questioned should be considered again; think about the use and tone of the language and make sure it is not going to be intimidating or off-putting, otherwise your response rate will be lower. Web apps such as Survey Monkey are becoming increasingly common to capture data and this has the benefit of being accessible virtually, ensuring the anonymity of participants. As with written questionnaires the needs of the participants should be the main decider of the approach chosen as the use of technology can be a barrier to participation. </w:t>
      </w:r>
    </w:p>
    <w:p w14:paraId="0F572813" w14:textId="77777777" w:rsidR="003F4F6E" w:rsidRPr="003F4F6E" w:rsidRDefault="003F4F6E" w:rsidP="00C239AF">
      <w:pPr>
        <w:pStyle w:val="BodyTextMA"/>
        <w:rPr>
          <w:color w:val="6F386C"/>
        </w:rPr>
      </w:pPr>
    </w:p>
    <w:p w14:paraId="0F3FF674" w14:textId="77777777" w:rsidR="003F4F6E" w:rsidRPr="003F4F6E" w:rsidRDefault="003F4F6E" w:rsidP="003F4F6E">
      <w:pPr>
        <w:pStyle w:val="LargeHeading"/>
        <w:rPr>
          <w:b/>
          <w:color w:val="6F386C"/>
        </w:rPr>
      </w:pPr>
      <w:r w:rsidRPr="003F4F6E">
        <w:rPr>
          <w:b/>
          <w:color w:val="6F386C"/>
        </w:rPr>
        <w:t>Ethical considerations</w:t>
      </w:r>
    </w:p>
    <w:p w14:paraId="2FB542B9" w14:textId="23DE6828" w:rsidR="003F4F6E" w:rsidRPr="003F4F6E" w:rsidRDefault="003F4F6E" w:rsidP="003F4F6E">
      <w:pPr>
        <w:pStyle w:val="BodyTextMA"/>
        <w:rPr>
          <w:color w:val="6F386C"/>
        </w:rPr>
      </w:pPr>
      <w:r w:rsidRPr="003F4F6E">
        <w:rPr>
          <w:color w:val="6F386C"/>
        </w:rPr>
        <w:t xml:space="preserve">It is also important to consider your own needs </w:t>
      </w:r>
      <w:r w:rsidRPr="003F4F6E">
        <w:rPr>
          <w:color w:val="6F386C"/>
        </w:rPr>
        <w:br/>
        <w:t>when undertaking qualitative data capture. Measuring social impact can be an emotional experience for those leading and undertaking the work.</w:t>
      </w:r>
    </w:p>
    <w:p w14:paraId="57CD8567" w14:textId="4CE7FB19" w:rsidR="003F4F6E" w:rsidRPr="003F4F6E" w:rsidRDefault="003F4F6E" w:rsidP="003F4F6E">
      <w:pPr>
        <w:pStyle w:val="BodyTextMA"/>
        <w:rPr>
          <w:color w:val="6F386C"/>
        </w:rPr>
      </w:pPr>
      <w:r w:rsidRPr="003F4F6E">
        <w:rPr>
          <w:color w:val="6F386C"/>
        </w:rPr>
        <w:t>Aneesa Riffat of the National Holocaust Centre and Museum explains: “In the main, the process of interviewing has been challenging. Risk assessments, pre-research, post-research and every other procedure can be put into place but ultimately youare dealing with trauma and traumatised memory and that is coming through the narrative.” </w:t>
      </w:r>
    </w:p>
    <w:p w14:paraId="5DD64555" w14:textId="1CA80432" w:rsidR="003F4F6E" w:rsidRDefault="003F4F6E" w:rsidP="003F4F6E">
      <w:pPr>
        <w:pStyle w:val="PullQuote"/>
      </w:pPr>
      <w:r w:rsidRPr="003F4F6E">
        <w:lastRenderedPageBreak/>
        <w:t xml:space="preserve">“As with individual assessments, it is sometimes useful to use the tools of partners. The observations recorded by the mapper capture levels of behaviour and well-being in order </w:t>
      </w:r>
      <w:r>
        <w:t xml:space="preserve">to gain an understanding of the </w:t>
      </w:r>
      <w:r w:rsidRPr="003F4F6E">
        <w:t>experience of care from the perspective of the person with dementia.” </w:t>
      </w:r>
    </w:p>
    <w:p w14:paraId="2400469B" w14:textId="002EC0D3" w:rsidR="003F4F6E" w:rsidRPr="003F4F6E" w:rsidRDefault="003F4F6E" w:rsidP="003F4F6E">
      <w:pPr>
        <w:pStyle w:val="BodyTextMA"/>
      </w:pPr>
      <w:r w:rsidRPr="003F4F6E">
        <w:rPr>
          <w:b/>
        </w:rPr>
        <w:t>Observational evaluation guidance</w:t>
      </w:r>
      <w:r w:rsidRPr="003F4F6E">
        <w:t xml:space="preserve"> from the Happy Museum project</w:t>
      </w:r>
    </w:p>
    <w:p w14:paraId="24595193" w14:textId="77777777" w:rsidR="007F2F91" w:rsidRDefault="007F2F91" w:rsidP="003F4F6E">
      <w:pPr>
        <w:pStyle w:val="BodyTextMA"/>
        <w:rPr>
          <w:sz w:val="30"/>
          <w:szCs w:val="30"/>
          <w:lang w:eastAsia="en-GB"/>
        </w:rPr>
      </w:pPr>
    </w:p>
    <w:p w14:paraId="103E2F5F" w14:textId="77777777" w:rsidR="003F4F6E" w:rsidRPr="003F4F6E" w:rsidRDefault="003F4F6E" w:rsidP="003F4F6E">
      <w:pPr>
        <w:pStyle w:val="BodyTextMA"/>
        <w:rPr>
          <w:b/>
        </w:rPr>
      </w:pPr>
      <w:r w:rsidRPr="003F4F6E">
        <w:rPr>
          <w:b/>
        </w:rPr>
        <w:t>Observations </w:t>
      </w:r>
    </w:p>
    <w:p w14:paraId="3CAC1712" w14:textId="77777777" w:rsidR="003F4F6E" w:rsidRPr="003F4F6E" w:rsidRDefault="003F4F6E" w:rsidP="003F4F6E">
      <w:pPr>
        <w:pStyle w:val="BodyTextMA"/>
      </w:pPr>
      <w:r w:rsidRPr="003F4F6E">
        <w:t xml:space="preserve">These are more one way with the observer recording interactions or activities and the responses from participants. Like interviews and </w:t>
      </w:r>
      <w:r w:rsidRPr="003F4F6E">
        <w:rPr>
          <w:spacing w:val="-3"/>
        </w:rPr>
        <w:t>questionnaires, a structured approach is</w:t>
      </w:r>
      <w:r w:rsidRPr="003F4F6E">
        <w:t xml:space="preserve"> </w:t>
      </w:r>
      <w:r w:rsidRPr="003F4F6E">
        <w:rPr>
          <w:spacing w:val="-3"/>
        </w:rPr>
        <w:t>necessary for this type of measurement</w:t>
      </w:r>
      <w:r w:rsidRPr="003F4F6E">
        <w:t xml:space="preserve">. A structured form should be used and completed by the observer to ensure a level of continuity between instances of observation. Observers can be part of the project team or it may be done by people who work with the participants in another way. The Happy Museum </w:t>
      </w:r>
      <w:r w:rsidRPr="003F4F6E">
        <w:rPr>
          <w:spacing w:val="-3"/>
        </w:rPr>
        <w:t xml:space="preserve">project points to dementia care mapping </w:t>
      </w:r>
      <w:r w:rsidRPr="003F4F6E">
        <w:t>as a method of observational recording that is undertaken by care practitioners. </w:t>
      </w:r>
    </w:p>
    <w:p w14:paraId="30FDD2ED" w14:textId="77777777" w:rsidR="003F4F6E" w:rsidRPr="003F4F6E" w:rsidRDefault="003F4F6E" w:rsidP="003F4F6E">
      <w:pPr>
        <w:pStyle w:val="BodyTextMA"/>
        <w:rPr>
          <w:b/>
        </w:rPr>
      </w:pPr>
      <w:r w:rsidRPr="003F4F6E">
        <w:rPr>
          <w:b/>
        </w:rPr>
        <w:t>Testimonials</w:t>
      </w:r>
    </w:p>
    <w:p w14:paraId="14918938" w14:textId="5E370C58" w:rsidR="003F4F6E" w:rsidRPr="003F4F6E" w:rsidRDefault="003F4F6E" w:rsidP="003F4F6E">
      <w:pPr>
        <w:pStyle w:val="BodyTextMA"/>
      </w:pPr>
      <w:r w:rsidRPr="003F4F6E">
        <w:t xml:space="preserve">A popular and effective form of measuring social impact is to capture testimony from participants. This is often done towards the end of a project once a relationship </w:t>
      </w:r>
      <w:r w:rsidRPr="003F4F6E">
        <w:lastRenderedPageBreak/>
        <w:t xml:space="preserve">and trust has been built up with individuals. It can be </w:t>
      </w:r>
      <w:r w:rsidRPr="003F4F6E">
        <w:br/>
        <w:t>a powerful way to convey the difference streams of work can make to individual lives.</w:t>
      </w:r>
    </w:p>
    <w:p w14:paraId="2E49E8E2" w14:textId="5756C315" w:rsidR="003F4F6E" w:rsidRPr="003F4F6E" w:rsidRDefault="003F4F6E" w:rsidP="003F4F6E">
      <w:pPr>
        <w:pStyle w:val="BodyTextMA"/>
      </w:pPr>
      <w:r w:rsidRPr="003F4F6E">
        <w:t>There are various different ways to capture and record this – it could be first-h</w:t>
      </w:r>
      <w:r>
        <w:t xml:space="preserve">and accounts from participants </w:t>
      </w:r>
      <w:r w:rsidRPr="003F4F6E">
        <w:t>or it could come vi</w:t>
      </w:r>
      <w:r>
        <w:t xml:space="preserve">a partner organisations such as </w:t>
      </w:r>
      <w:r w:rsidRPr="003F4F6E">
        <w:t>healthcare providers or community groups. </w:t>
      </w:r>
    </w:p>
    <w:p w14:paraId="64780123" w14:textId="6C4AFC29" w:rsidR="003F4F6E" w:rsidRPr="003F4F6E" w:rsidRDefault="003F4F6E" w:rsidP="003F4F6E">
      <w:pPr>
        <w:pStyle w:val="BodyTextMA"/>
      </w:pPr>
      <w:r w:rsidRPr="003F4F6E">
        <w:t>Gawthorpe Textiles Collections captured individual</w:t>
      </w:r>
      <w:r>
        <w:t xml:space="preserve"> testimonials </w:t>
      </w:r>
      <w:r w:rsidRPr="003F4F6E">
        <w:t>from members of their “Sew Social” programme - part of their Esmee Fairb</w:t>
      </w:r>
      <w:r>
        <w:t xml:space="preserve">airn Collections Fund project. The testimonials were captured </w:t>
      </w:r>
      <w:r w:rsidRPr="003F4F6E">
        <w:t>as part of a film production an</w:t>
      </w:r>
      <w:r>
        <w:t xml:space="preserve">d demonstrate very clearly the </w:t>
      </w:r>
      <w:r w:rsidRPr="003F4F6E">
        <w:t>social impact of this work.</w:t>
      </w:r>
    </w:p>
    <w:p w14:paraId="6AD09027" w14:textId="3A09825B" w:rsidR="003F4F6E" w:rsidRPr="003F4F6E" w:rsidRDefault="003F4F6E" w:rsidP="003F4F6E">
      <w:pPr>
        <w:pStyle w:val="BodyTextMA"/>
      </w:pPr>
      <w:r w:rsidRPr="003F4F6E">
        <w:t xml:space="preserve">Testimonials can also be captured digitally. The social media app, </w:t>
      </w:r>
      <w:r w:rsidRPr="0051795A">
        <w:rPr>
          <w:b/>
        </w:rPr>
        <w:t>Indeemo</w:t>
      </w:r>
      <w:r w:rsidRPr="003F4F6E">
        <w:t>, was used by the Museums Association Transformers scheme as a digital method of capturing testimonials of the scheme’s participants. Participants were asked to upload videos throughout the programme with an emphasis on these fitting in with their day so impact on their time was minimised. “The uploads allowed the personality of individuals to come through and allowed them to formulate a more honest response in an unpressured or rushed environment” says Claire Renard of the Museums Association. “We found real value in thi</w:t>
      </w:r>
      <w:r>
        <w:t xml:space="preserve">s format of feedback because of </w:t>
      </w:r>
      <w:r w:rsidRPr="003F4F6E">
        <w:t>the immediate, powerful and honest responses that wouldn’t necessarily easily translate on a normal paper-based evaluation”. </w:t>
      </w:r>
    </w:p>
    <w:p w14:paraId="4F1CE635" w14:textId="63D9B511" w:rsidR="003F4F6E" w:rsidRPr="003F4F6E" w:rsidRDefault="003F4F6E" w:rsidP="003F4F6E">
      <w:pPr>
        <w:pStyle w:val="PullQuote"/>
      </w:pPr>
      <w:r w:rsidRPr="003F4F6E">
        <w:lastRenderedPageBreak/>
        <w:t>“We encouraged pr</w:t>
      </w:r>
      <w:r>
        <w:t xml:space="preserve">ojects to give all participants </w:t>
      </w:r>
      <w:r w:rsidRPr="003F4F6E">
        <w:t>Journals, we had envisaged that people would reflect on the process”</w:t>
      </w:r>
    </w:p>
    <w:p w14:paraId="7A60688E" w14:textId="77777777" w:rsidR="003F4F6E" w:rsidRPr="003F4F6E" w:rsidRDefault="003F4F6E" w:rsidP="003F4F6E">
      <w:pPr>
        <w:pStyle w:val="BodyTextMA"/>
      </w:pPr>
      <w:r w:rsidRPr="003F4F6E">
        <w:rPr>
          <w:b/>
        </w:rPr>
        <w:t>Jocelyn Dodd</w:t>
      </w:r>
      <w:r w:rsidRPr="003F4F6E">
        <w:t>, Director of the Research Centre for museums and Galleries</w:t>
      </w:r>
    </w:p>
    <w:p w14:paraId="74B5A5B7" w14:textId="77777777" w:rsidR="003F4F6E" w:rsidRDefault="003F4F6E" w:rsidP="003F4F6E">
      <w:pPr>
        <w:pStyle w:val="BodyTextMA"/>
        <w:rPr>
          <w:sz w:val="30"/>
          <w:szCs w:val="30"/>
          <w:lang w:eastAsia="en-GB"/>
        </w:rPr>
      </w:pPr>
    </w:p>
    <w:p w14:paraId="01598E41" w14:textId="77777777" w:rsidR="003F4F6E" w:rsidRPr="003F4F6E" w:rsidRDefault="003F4F6E" w:rsidP="003F4F6E">
      <w:pPr>
        <w:pStyle w:val="BodyTextMA"/>
        <w:rPr>
          <w:b/>
        </w:rPr>
      </w:pPr>
      <w:r w:rsidRPr="003F4F6E">
        <w:rPr>
          <w:b/>
        </w:rPr>
        <w:t>Creative methods</w:t>
      </w:r>
    </w:p>
    <w:p w14:paraId="63B2F435" w14:textId="664BEFA2" w:rsidR="003F4F6E" w:rsidRPr="003F4F6E" w:rsidRDefault="003F4F6E" w:rsidP="003F4F6E">
      <w:pPr>
        <w:pStyle w:val="BodyTextMA"/>
      </w:pPr>
      <w:r w:rsidRPr="003F4F6E">
        <w:t>Cr</w:t>
      </w:r>
      <w:r>
        <w:t xml:space="preserve">eative methods for data capture </w:t>
      </w:r>
      <w:r w:rsidRPr="003F4F6E">
        <w:t xml:space="preserve">are often well suited to qualitative measures and can work very well in a project setting. There are advantages in using creative ways to gather data as participants might be more relaxed and involved than in traditional methods such as questionnaires, although more thought might have </w:t>
      </w:r>
      <w:r w:rsidRPr="003F4F6E">
        <w:br/>
        <w:t>to be given to quantifying the results. </w:t>
      </w:r>
    </w:p>
    <w:p w14:paraId="634F6F9E" w14:textId="77777777" w:rsidR="003F4F6E" w:rsidRPr="003F4F6E" w:rsidRDefault="003F4F6E" w:rsidP="003F4F6E">
      <w:pPr>
        <w:pStyle w:val="BodyTextMA"/>
      </w:pPr>
      <w:r w:rsidRPr="003F4F6E">
        <w:rPr>
          <w:spacing w:val="-3"/>
        </w:rPr>
        <w:t>The University of Leicester ‘s Encountering the Unexpected used journals as a method of capturing responses from participants. This provided an extra benefit to participants as it was something they could take away with them to reflect upon their experiences. </w:t>
      </w:r>
    </w:p>
    <w:p w14:paraId="7979E7F2" w14:textId="77777777" w:rsidR="003F4F6E" w:rsidRPr="003F4F6E" w:rsidRDefault="003F4F6E" w:rsidP="003F4F6E">
      <w:pPr>
        <w:pStyle w:val="BodyTextMA"/>
      </w:pPr>
    </w:p>
    <w:p w14:paraId="54C4302A" w14:textId="7518C459" w:rsidR="003F4F6E" w:rsidRPr="003F4F6E" w:rsidRDefault="003F4F6E" w:rsidP="003F4F6E">
      <w:pPr>
        <w:pStyle w:val="BodyTextMA"/>
      </w:pPr>
      <w:r w:rsidRPr="003F4F6E">
        <w:t>“</w:t>
      </w:r>
      <w:r>
        <w:t xml:space="preserve">We encouraged projects to give </w:t>
      </w:r>
      <w:r w:rsidRPr="003F4F6E">
        <w:t>all participants Journals, we had envisaged that people would reflect on the process” says Jocelyn Dodd, d</w:t>
      </w:r>
      <w:r>
        <w:t xml:space="preserve">irector of the Research Centre </w:t>
      </w:r>
      <w:r w:rsidRPr="003F4F6E">
        <w:t xml:space="preserve">for Museums and Galleries at the University. “The journals were especially interesting, </w:t>
      </w:r>
      <w:r>
        <w:lastRenderedPageBreak/>
        <w:t xml:space="preserve">helping to focus, gather momentum </w:t>
      </w:r>
      <w:r w:rsidRPr="003F4F6E">
        <w:t>and for reflection too”. </w:t>
      </w:r>
    </w:p>
    <w:p w14:paraId="5F981003" w14:textId="485E69CB" w:rsidR="003F4F6E" w:rsidRPr="00655FCB" w:rsidRDefault="003F4F6E" w:rsidP="003F4F6E">
      <w:pPr>
        <w:pStyle w:val="BodyTextMA"/>
      </w:pPr>
      <w:r w:rsidRPr="003F4F6E">
        <w:t xml:space="preserve">National Museums Liverpool used visual minutes in their Esmeé Fairbairn Collections Fund project, </w:t>
      </w:r>
      <w:r w:rsidRPr="0051795A">
        <w:rPr>
          <w:b/>
          <w:spacing w:val="-2"/>
        </w:rPr>
        <w:t>Sankofa</w:t>
      </w:r>
      <w:r w:rsidRPr="003F4F6E">
        <w:t xml:space="preserve">, </w:t>
      </w:r>
      <w:r w:rsidRPr="003F4F6E">
        <w:br/>
        <w:t>to record workshops and meetings with community groups in a fun and interesting way. This enabled sessions to be kept on track and key outcomes recorded in a less formal way which didn’t alienate participants. </w:t>
      </w:r>
    </w:p>
    <w:p w14:paraId="01AAB226" w14:textId="1D6A45F9" w:rsidR="003F4F6E" w:rsidRPr="008001DF" w:rsidRDefault="0051795A" w:rsidP="003F4F6E">
      <w:pPr>
        <w:pStyle w:val="LargeHeading"/>
        <w:rPr>
          <w:b/>
          <w:color w:val="FF0000"/>
        </w:rPr>
      </w:pPr>
      <w:r>
        <w:rPr>
          <w:b/>
          <w:color w:val="FF0000"/>
        </w:rPr>
        <w:t xml:space="preserve">[Image] </w:t>
      </w:r>
      <w:r w:rsidR="003F4F6E">
        <w:rPr>
          <w:b/>
          <w:color w:val="FF0000"/>
        </w:rPr>
        <w:t>Positive wellbeing umbrella, UCL museum wellbeing measures</w:t>
      </w:r>
      <w:r w:rsidR="003F4F6E" w:rsidRPr="008001DF">
        <w:rPr>
          <w:b/>
          <w:color w:val="FF0000"/>
        </w:rPr>
        <w:t xml:space="preserve"> </w:t>
      </w:r>
    </w:p>
    <w:p w14:paraId="487F96EC" w14:textId="77777777" w:rsidR="003F4F6E" w:rsidRDefault="003F4F6E" w:rsidP="003F4F6E">
      <w:pPr>
        <w:spacing w:after="45" w:line="180" w:lineRule="atLeast"/>
        <w:rPr>
          <w:rFonts w:ascii="Zurich Condensed" w:hAnsi="Zurich Condensed"/>
          <w:b/>
          <w:bCs/>
          <w:color w:val="043B6C"/>
          <w:spacing w:val="-5"/>
          <w:sz w:val="18"/>
          <w:szCs w:val="18"/>
        </w:rPr>
      </w:pPr>
    </w:p>
    <w:p w14:paraId="4BA41853" w14:textId="77777777" w:rsidR="003F4F6E" w:rsidRPr="003F4F6E" w:rsidRDefault="003F4F6E" w:rsidP="003F4F6E">
      <w:pPr>
        <w:pStyle w:val="BodyTextMA"/>
        <w:rPr>
          <w:b/>
        </w:rPr>
      </w:pPr>
      <w:r w:rsidRPr="003F4F6E">
        <w:rPr>
          <w:b/>
        </w:rPr>
        <w:t>Off-the-shelf tools</w:t>
      </w:r>
    </w:p>
    <w:p w14:paraId="7145FDB8" w14:textId="61CDBFB0" w:rsidR="003F4F6E" w:rsidRPr="003F4F6E" w:rsidRDefault="003F4F6E" w:rsidP="003F4F6E">
      <w:pPr>
        <w:pStyle w:val="BodyTextMA"/>
      </w:pPr>
      <w:r w:rsidRPr="003F4F6E">
        <w:t xml:space="preserve">There are a variety of tools that have already been developed and are available for use, meaning you don’t have to design your own. University College London (UCL) has designed </w:t>
      </w:r>
      <w:r w:rsidRPr="003F4F6E">
        <w:rPr>
          <w:spacing w:val="-3"/>
        </w:rPr>
        <w:t xml:space="preserve">and developed a </w:t>
      </w:r>
      <w:r w:rsidRPr="0051795A">
        <w:rPr>
          <w:b/>
        </w:rPr>
        <w:t xml:space="preserve">toolkit for measuring wellbeing </w:t>
      </w:r>
      <w:r w:rsidRPr="003F4F6E">
        <w:t>that has been used effectively in Pontypridd Museum to assess the social value of volunteering. </w:t>
      </w:r>
    </w:p>
    <w:p w14:paraId="5A190F9C" w14:textId="75733559" w:rsidR="003F4F6E" w:rsidRPr="003F4F6E" w:rsidRDefault="003F4F6E" w:rsidP="003F4F6E">
      <w:pPr>
        <w:pStyle w:val="BodyTextMA"/>
      </w:pPr>
      <w:r w:rsidRPr="003F4F6E">
        <w:t>“I asked the volunteers to score each emotion on the [wellbeing] umbrella when they started their session in the morning, and then to score each one again at the end of the day. To keep it qui</w:t>
      </w:r>
      <w:r w:rsidR="0051795A">
        <w:t xml:space="preserve">te unobtrusive I just ask them </w:t>
      </w:r>
      <w:r w:rsidRPr="003F4F6E">
        <w:t xml:space="preserve">to complete them once every two months or so. It is kept anonymous with the option of writing additional </w:t>
      </w:r>
      <w:r w:rsidRPr="003F4F6E">
        <w:lastRenderedPageBreak/>
        <w:t>comments on the back</w:t>
      </w:r>
      <w:r>
        <w:t xml:space="preserve">.” says Morwenna Lewis, curator </w:t>
      </w:r>
      <w:r w:rsidRPr="003F4F6E">
        <w:t>of Amgueddfa Pontypridd Museum.</w:t>
      </w:r>
    </w:p>
    <w:p w14:paraId="0E78B9E1" w14:textId="2AF3F2A0" w:rsidR="003F4F6E" w:rsidRPr="003F4F6E" w:rsidRDefault="003F4F6E" w:rsidP="003F4F6E">
      <w:pPr>
        <w:pStyle w:val="BodyTextMA"/>
      </w:pPr>
      <w:r w:rsidRPr="003F4F6E">
        <w:t xml:space="preserve">The Happy Museum project has produced a number of resources and guides that are useful when developing an approach to evaluation. They have developed a number of </w:t>
      </w:r>
      <w:r w:rsidRPr="0051795A">
        <w:rPr>
          <w:b/>
        </w:rPr>
        <w:t>tools and techniques</w:t>
      </w:r>
      <w:r w:rsidRPr="003F4F6E">
        <w:t xml:space="preserve"> for measuring wellbeing such as the</w:t>
      </w:r>
      <w:r>
        <w:t xml:space="preserve"> Happy Tracker which encourages </w:t>
      </w:r>
      <w:r w:rsidRPr="003F4F6E">
        <w:t>participants to demonstrate their wellbeing by lifting their hands, the higher the more positive they are feeling.</w:t>
      </w:r>
    </w:p>
    <w:p w14:paraId="48EDE389" w14:textId="77777777" w:rsidR="003F4F6E" w:rsidRDefault="003F4F6E" w:rsidP="003F4F6E">
      <w:pPr>
        <w:pStyle w:val="PullQuote"/>
      </w:pPr>
    </w:p>
    <w:p w14:paraId="34BF965E" w14:textId="693EE857" w:rsidR="003F4F6E" w:rsidRPr="003F4F6E" w:rsidRDefault="003F4F6E" w:rsidP="003F4F6E">
      <w:pPr>
        <w:pStyle w:val="PullQuote"/>
      </w:pPr>
      <w:r w:rsidRPr="003F4F6E">
        <w:t>“The first time I asked the volunteers to complete the umbrella, some of them were a bit reticent about it, most of them though were happy to complete it and said it actually helped them to reflect on their experiences of volunteering.”</w:t>
      </w:r>
    </w:p>
    <w:p w14:paraId="2F9363B3" w14:textId="6106CED0" w:rsidR="003F4F6E" w:rsidRPr="003F4F6E" w:rsidRDefault="003F4F6E" w:rsidP="003F4F6E">
      <w:pPr>
        <w:pStyle w:val="BodyTextMA"/>
      </w:pPr>
      <w:r w:rsidRPr="003F4F6E">
        <w:rPr>
          <w:b/>
        </w:rPr>
        <w:t>Morwenna Lewis</w:t>
      </w:r>
      <w:r>
        <w:t xml:space="preserve">, </w:t>
      </w:r>
      <w:r w:rsidRPr="003F4F6E">
        <w:t>curator of Amgueddfa Pontypridd Museum</w:t>
      </w:r>
    </w:p>
    <w:p w14:paraId="4E71DFFC" w14:textId="77777777" w:rsidR="003F4F6E" w:rsidRDefault="003F4F6E" w:rsidP="003F4F6E">
      <w:pPr>
        <w:pStyle w:val="BodyTextMA"/>
        <w:rPr>
          <w:sz w:val="30"/>
          <w:szCs w:val="30"/>
          <w:lang w:eastAsia="en-GB"/>
        </w:rPr>
      </w:pPr>
    </w:p>
    <w:p w14:paraId="4CF405AB" w14:textId="3D02CBD8" w:rsidR="003F4F6E" w:rsidRPr="003F4F6E" w:rsidRDefault="003F4F6E" w:rsidP="003F4F6E">
      <w:pPr>
        <w:pStyle w:val="LargeHeading"/>
        <w:rPr>
          <w:b/>
          <w:color w:val="6F386C"/>
        </w:rPr>
      </w:pPr>
      <w:r w:rsidRPr="003F4F6E">
        <w:rPr>
          <w:b/>
          <w:color w:val="6F386C"/>
        </w:rPr>
        <w:t>Ethical considerations</w:t>
      </w:r>
    </w:p>
    <w:p w14:paraId="488A5A3F" w14:textId="77777777" w:rsidR="003F4F6E" w:rsidRPr="003F4F6E" w:rsidRDefault="003F4F6E" w:rsidP="003F4F6E">
      <w:pPr>
        <w:pStyle w:val="BodyTextMA"/>
        <w:rPr>
          <w:color w:val="6F386C"/>
        </w:rPr>
      </w:pPr>
      <w:r w:rsidRPr="003F4F6E">
        <w:rPr>
          <w:color w:val="6F386C"/>
        </w:rPr>
        <w:t xml:space="preserve">It is important to consider your participants very carefully when selecting an off-the-shelf method for measuring social impact. Not all toolkits are right for all audiences. Be mindful of the impact that a </w:t>
      </w:r>
      <w:r w:rsidRPr="003F4F6E">
        <w:rPr>
          <w:color w:val="6F386C"/>
          <w:spacing w:val="-2"/>
        </w:rPr>
        <w:t>particular method might have on participants – does</w:t>
      </w:r>
      <w:r w:rsidRPr="003F4F6E">
        <w:rPr>
          <w:color w:val="6F386C"/>
        </w:rPr>
        <w:t xml:space="preserve"> it undermine what the project is trying to achieve?</w:t>
      </w:r>
    </w:p>
    <w:p w14:paraId="7EB4F6A7" w14:textId="2F52FAC1" w:rsidR="003F4F6E" w:rsidRPr="003F4F6E" w:rsidRDefault="003F4F6E" w:rsidP="003F4F6E">
      <w:pPr>
        <w:pStyle w:val="BodyTextMA"/>
        <w:rPr>
          <w:color w:val="6F386C"/>
        </w:rPr>
      </w:pPr>
      <w:r w:rsidRPr="003F4F6E">
        <w:rPr>
          <w:color w:val="6F386C"/>
          <w:spacing w:val="-2"/>
        </w:rPr>
        <w:lastRenderedPageBreak/>
        <w:t xml:space="preserve">It is important to consider the emotional wellbeing of both participants and staff. Partnering with experienced organisations who are used to dealing with issues your work is exploring is a good idea as you can benefit from their experience. It can also be a good idea to incorporate group reflection sessions or offer individual counselling to participants. These types of sessions, facilitated by a professional </w:t>
      </w:r>
      <w:r w:rsidRPr="003F4F6E">
        <w:rPr>
          <w:color w:val="6F386C"/>
          <w:spacing w:val="-3"/>
        </w:rPr>
        <w:t>psychologist, can be a way to put safety mechanisms</w:t>
      </w:r>
      <w:r w:rsidRPr="003F4F6E">
        <w:rPr>
          <w:color w:val="6F386C"/>
          <w:spacing w:val="-2"/>
        </w:rPr>
        <w:t xml:space="preserve"> </w:t>
      </w:r>
      <w:r w:rsidRPr="003F4F6E">
        <w:rPr>
          <w:color w:val="6F386C"/>
          <w:spacing w:val="-5"/>
        </w:rPr>
        <w:t>in place and are not as expensive as you might imagine.</w:t>
      </w:r>
    </w:p>
    <w:p w14:paraId="5D38FA7F" w14:textId="77777777" w:rsidR="003F4F6E" w:rsidRDefault="003F4F6E" w:rsidP="003F4F6E">
      <w:pPr>
        <w:pStyle w:val="BodyTextMA"/>
        <w:rPr>
          <w:sz w:val="30"/>
          <w:szCs w:val="30"/>
          <w:lang w:eastAsia="en-GB"/>
        </w:rPr>
      </w:pPr>
    </w:p>
    <w:p w14:paraId="252D48CA" w14:textId="10437C7B" w:rsidR="003F4F6E" w:rsidRPr="00655FCB" w:rsidRDefault="003F4F6E" w:rsidP="003F4F6E">
      <w:pPr>
        <w:pStyle w:val="LargeHeading"/>
        <w:rPr>
          <w:b/>
          <w:color w:val="20274C"/>
        </w:rPr>
      </w:pPr>
      <w:r w:rsidRPr="00655FCB">
        <w:rPr>
          <w:b/>
          <w:color w:val="20274C"/>
        </w:rPr>
        <w:t>Further reading</w:t>
      </w:r>
    </w:p>
    <w:p w14:paraId="554E2A86" w14:textId="611A488E" w:rsidR="003F4F6E" w:rsidRPr="00655FCB" w:rsidRDefault="001247E3" w:rsidP="003F4F6E">
      <w:pPr>
        <w:pStyle w:val="BodyTextMA"/>
        <w:rPr>
          <w:color w:val="20274C"/>
        </w:rPr>
      </w:pPr>
      <w:hyperlink r:id="rId14" w:history="1">
        <w:r w:rsidR="003F4F6E" w:rsidRPr="00655FCB">
          <w:rPr>
            <w:rStyle w:val="Hyperlink"/>
            <w:b/>
            <w:color w:val="20274C"/>
            <w:spacing w:val="-3"/>
          </w:rPr>
          <w:t>Evaluation Support Guide</w:t>
        </w:r>
      </w:hyperlink>
      <w:r w:rsidR="003F4F6E" w:rsidRPr="00655FCB">
        <w:rPr>
          <w:color w:val="20274C"/>
        </w:rPr>
        <w:t xml:space="preserve">, July 2009, </w:t>
      </w:r>
      <w:r w:rsidR="00655FCB">
        <w:rPr>
          <w:color w:val="20274C"/>
        </w:rPr>
        <w:br/>
      </w:r>
      <w:r w:rsidR="003F4F6E" w:rsidRPr="00655FCB">
        <w:rPr>
          <w:color w:val="20274C"/>
        </w:rPr>
        <w:t>Evaluation Support Scotland</w:t>
      </w:r>
    </w:p>
    <w:p w14:paraId="32C238E9" w14:textId="15B0CB42" w:rsidR="003F4F6E" w:rsidRPr="00655FCB" w:rsidRDefault="00655FCB" w:rsidP="003F4F6E">
      <w:pPr>
        <w:pStyle w:val="BodyTextMA"/>
        <w:rPr>
          <w:rStyle w:val="Hyperlink"/>
          <w:b/>
          <w:color w:val="20274C"/>
        </w:rPr>
      </w:pPr>
      <w:r w:rsidRPr="00655FCB">
        <w:rPr>
          <w:b/>
          <w:color w:val="20274C"/>
          <w:spacing w:val="-3"/>
        </w:rPr>
        <w:fldChar w:fldCharType="begin"/>
      </w:r>
      <w:r w:rsidRPr="00655FCB">
        <w:rPr>
          <w:b/>
          <w:color w:val="20274C"/>
          <w:spacing w:val="-3"/>
        </w:rPr>
        <w:instrText xml:space="preserve"> HYPERLINK "https://www.blobtree.com/" </w:instrText>
      </w:r>
      <w:r w:rsidRPr="00655FCB">
        <w:rPr>
          <w:b/>
          <w:color w:val="20274C"/>
          <w:spacing w:val="-3"/>
        </w:rPr>
        <w:fldChar w:fldCharType="separate"/>
      </w:r>
      <w:r w:rsidR="003F4F6E" w:rsidRPr="00655FCB">
        <w:rPr>
          <w:rStyle w:val="Hyperlink"/>
          <w:b/>
          <w:color w:val="20274C"/>
          <w:spacing w:val="-3"/>
        </w:rPr>
        <w:t>Blob Tree resources</w:t>
      </w:r>
    </w:p>
    <w:p w14:paraId="600E2181" w14:textId="7C340C05" w:rsidR="003F4F6E" w:rsidRPr="00655FCB" w:rsidRDefault="00655FCB" w:rsidP="003F4F6E">
      <w:pPr>
        <w:pStyle w:val="BodyTextMA"/>
        <w:rPr>
          <w:color w:val="20274C"/>
        </w:rPr>
      </w:pPr>
      <w:r w:rsidRPr="00655FCB">
        <w:rPr>
          <w:b/>
          <w:color w:val="20274C"/>
          <w:spacing w:val="-3"/>
        </w:rPr>
        <w:fldChar w:fldCharType="end"/>
      </w:r>
      <w:hyperlink r:id="rId15" w:history="1">
        <w:r w:rsidR="003F4F6E" w:rsidRPr="00655FCB">
          <w:rPr>
            <w:rStyle w:val="Hyperlink"/>
            <w:b/>
            <w:color w:val="20274C"/>
            <w:spacing w:val="-3"/>
          </w:rPr>
          <w:t>Inspiring Learning for All Question Bank</w:t>
        </w:r>
      </w:hyperlink>
      <w:r w:rsidR="003F4F6E" w:rsidRPr="00655FCB">
        <w:rPr>
          <w:color w:val="20274C"/>
        </w:rPr>
        <w:t xml:space="preserve">, </w:t>
      </w:r>
      <w:r>
        <w:rPr>
          <w:color w:val="20274C"/>
        </w:rPr>
        <w:br/>
      </w:r>
      <w:r w:rsidR="003F4F6E" w:rsidRPr="00655FCB">
        <w:rPr>
          <w:color w:val="20274C"/>
        </w:rPr>
        <w:t>Arts Council England</w:t>
      </w:r>
    </w:p>
    <w:p w14:paraId="19282A0E" w14:textId="73BE283B" w:rsidR="003F4F6E" w:rsidRPr="00655FCB" w:rsidRDefault="001247E3" w:rsidP="003F4F6E">
      <w:pPr>
        <w:pStyle w:val="BodyTextMA"/>
        <w:rPr>
          <w:color w:val="20274C"/>
        </w:rPr>
      </w:pPr>
      <w:hyperlink r:id="rId16" w:history="1">
        <w:r w:rsidR="003F4F6E" w:rsidRPr="00655FCB">
          <w:rPr>
            <w:rStyle w:val="Hyperlink"/>
            <w:b/>
            <w:color w:val="20274C"/>
            <w:spacing w:val="-3"/>
          </w:rPr>
          <w:t>Observational evaluation</w:t>
        </w:r>
      </w:hyperlink>
      <w:r w:rsidR="003F4F6E" w:rsidRPr="00655FCB">
        <w:rPr>
          <w:color w:val="20274C"/>
        </w:rPr>
        <w:t xml:space="preserve">, Hilary Jennings, </w:t>
      </w:r>
      <w:r w:rsidR="00655FCB">
        <w:rPr>
          <w:color w:val="20274C"/>
        </w:rPr>
        <w:br/>
      </w:r>
      <w:r w:rsidR="003F4F6E" w:rsidRPr="00655FCB">
        <w:rPr>
          <w:color w:val="20274C"/>
        </w:rPr>
        <w:t>the Happy Museum</w:t>
      </w:r>
    </w:p>
    <w:p w14:paraId="34E22CE9" w14:textId="23DD302A" w:rsidR="003F4F6E" w:rsidRPr="00655FCB" w:rsidRDefault="00655FCB" w:rsidP="003F4F6E">
      <w:pPr>
        <w:pStyle w:val="BodyTextMA"/>
        <w:rPr>
          <w:rStyle w:val="Hyperlink"/>
          <w:b/>
          <w:color w:val="20274C"/>
        </w:rPr>
      </w:pPr>
      <w:r w:rsidRPr="00655FCB">
        <w:rPr>
          <w:b/>
          <w:color w:val="20274C"/>
          <w:spacing w:val="-3"/>
        </w:rPr>
        <w:fldChar w:fldCharType="begin"/>
      </w:r>
      <w:r w:rsidRPr="00655FCB">
        <w:rPr>
          <w:b/>
          <w:color w:val="20274C"/>
          <w:spacing w:val="-3"/>
        </w:rPr>
        <w:instrText xml:space="preserve"> HYPERLINK "https://www.ucl.ac.uk/culture/projects/ucl-museum-wellbeing-measures" </w:instrText>
      </w:r>
      <w:r w:rsidRPr="00655FCB">
        <w:rPr>
          <w:b/>
          <w:color w:val="20274C"/>
          <w:spacing w:val="-3"/>
        </w:rPr>
        <w:fldChar w:fldCharType="separate"/>
      </w:r>
      <w:r w:rsidR="003F4F6E" w:rsidRPr="00655FCB">
        <w:rPr>
          <w:rStyle w:val="Hyperlink"/>
          <w:b/>
          <w:color w:val="20274C"/>
          <w:spacing w:val="-3"/>
        </w:rPr>
        <w:t>UCL Museum Wellbeing Measures</w:t>
      </w:r>
    </w:p>
    <w:p w14:paraId="63E1A79B" w14:textId="05B497E6" w:rsidR="003F4F6E" w:rsidRDefault="00655FCB" w:rsidP="003F4F6E">
      <w:pPr>
        <w:pStyle w:val="BodyTextMA"/>
        <w:rPr>
          <w:color w:val="20274C"/>
        </w:rPr>
      </w:pPr>
      <w:r w:rsidRPr="00655FCB">
        <w:rPr>
          <w:b/>
          <w:color w:val="20274C"/>
          <w:spacing w:val="-3"/>
        </w:rPr>
        <w:fldChar w:fldCharType="end"/>
      </w:r>
      <w:hyperlink r:id="rId17" w:history="1">
        <w:r w:rsidR="003F4F6E" w:rsidRPr="00655FCB">
          <w:rPr>
            <w:rStyle w:val="Hyperlink"/>
            <w:b/>
            <w:color w:val="20274C"/>
            <w:spacing w:val="-3"/>
          </w:rPr>
          <w:t>Evaluation toolkit for museum practitioners</w:t>
        </w:r>
      </w:hyperlink>
      <w:r w:rsidR="003F4F6E" w:rsidRPr="00655FCB">
        <w:rPr>
          <w:color w:val="20274C"/>
        </w:rPr>
        <w:t>, Renaissance East of England</w:t>
      </w:r>
    </w:p>
    <w:p w14:paraId="690D7466" w14:textId="77777777" w:rsidR="00655FCB" w:rsidRDefault="00655FCB" w:rsidP="003F4F6E">
      <w:pPr>
        <w:pStyle w:val="BodyTextMA"/>
        <w:rPr>
          <w:color w:val="20274C"/>
        </w:rPr>
      </w:pPr>
    </w:p>
    <w:p w14:paraId="0D5606C5" w14:textId="3A9143D7" w:rsidR="00655FCB" w:rsidRPr="009A685A" w:rsidRDefault="00A15272" w:rsidP="00655FCB">
      <w:pPr>
        <w:pStyle w:val="BodyTextMA"/>
        <w:rPr>
          <w:color w:val="3BB4CF"/>
        </w:rPr>
      </w:pPr>
      <w:r>
        <w:rPr>
          <w:rStyle w:val="charoverride-14"/>
          <w:b/>
          <w:bCs/>
          <w:color w:val="3BB4CF"/>
          <w:sz w:val="52"/>
          <w:szCs w:val="52"/>
        </w:rPr>
        <w:lastRenderedPageBreak/>
        <w:t>When to measure</w:t>
      </w:r>
    </w:p>
    <w:p w14:paraId="1D6A9D6D" w14:textId="466AF92E" w:rsidR="003F4F6E" w:rsidRDefault="00A15272" w:rsidP="00A15272">
      <w:pPr>
        <w:pStyle w:val="LargeHeading"/>
      </w:pPr>
      <w:r w:rsidRPr="00A15272">
        <w:t>The measurem</w:t>
      </w:r>
      <w:r>
        <w:t xml:space="preserve">ent of the social impact should </w:t>
      </w:r>
      <w:r w:rsidRPr="00A15272">
        <w:t>be an ongoing task in order to monito</w:t>
      </w:r>
      <w:r>
        <w:t xml:space="preserve">r the project and make changes </w:t>
      </w:r>
      <w:r w:rsidRPr="00A15272">
        <w:t>if necessary.</w:t>
      </w:r>
    </w:p>
    <w:p w14:paraId="2E40527E" w14:textId="2427845A" w:rsidR="00A15272" w:rsidRPr="00A15272" w:rsidRDefault="00A15272" w:rsidP="00A15272">
      <w:pPr>
        <w:pStyle w:val="BodyTextMA"/>
      </w:pPr>
      <w:r w:rsidRPr="00A15272">
        <w:t xml:space="preserve">The evaluation cycle demonstrates that evaluation is an ongoing process and </w:t>
      </w:r>
      <w:r w:rsidRPr="00A15272">
        <w:rPr>
          <w:spacing w:val="-5"/>
        </w:rPr>
        <w:t>measurement should be done throughout</w:t>
      </w:r>
      <w:r w:rsidRPr="00A15272">
        <w:t xml:space="preserve"> to feed into the various stages. </w:t>
      </w:r>
    </w:p>
    <w:p w14:paraId="74A9762D" w14:textId="47D81CA0" w:rsidR="00A15272" w:rsidRDefault="00A15272" w:rsidP="00A15272">
      <w:pPr>
        <w:pStyle w:val="BodyTextMA"/>
      </w:pPr>
      <w:r w:rsidRPr="00A15272">
        <w:t xml:space="preserve">During the planning phase data collection can enable effective </w:t>
      </w:r>
      <w:r w:rsidRPr="0051795A">
        <w:rPr>
          <w:b/>
        </w:rPr>
        <w:t>outcomes</w:t>
      </w:r>
      <w:r w:rsidRPr="00A15272">
        <w:t xml:space="preserve"> to be set and establish a </w:t>
      </w:r>
      <w:r w:rsidRPr="0051795A">
        <w:rPr>
          <w:b/>
        </w:rPr>
        <w:t>baseline</w:t>
      </w:r>
      <w:r w:rsidRPr="00A15272">
        <w:t xml:space="preserve"> set of data. Throughout the project social impact should be measured at various stages with either </w:t>
      </w:r>
      <w:r w:rsidRPr="0051795A">
        <w:rPr>
          <w:b/>
        </w:rPr>
        <w:t>quantitative</w:t>
      </w:r>
      <w:r w:rsidRPr="00A15272">
        <w:t xml:space="preserve"> data, </w:t>
      </w:r>
      <w:r w:rsidRPr="0051795A">
        <w:rPr>
          <w:b/>
        </w:rPr>
        <w:t>qualitative</w:t>
      </w:r>
      <w:r w:rsidRPr="00A15272">
        <w:t xml:space="preserve"> data or a mixture of the two being collected. This data can </w:t>
      </w:r>
      <w:r>
        <w:t xml:space="preserve">be used to assess and revaluate </w:t>
      </w:r>
      <w:r w:rsidRPr="00A15272">
        <w:t>outcomes and make adjustments if necessary.</w:t>
      </w:r>
    </w:p>
    <w:p w14:paraId="612ECE7B" w14:textId="77777777" w:rsidR="0051795A" w:rsidRPr="00A15272" w:rsidRDefault="0051795A" w:rsidP="0051795A">
      <w:pPr>
        <w:pStyle w:val="BodyTextMA"/>
      </w:pPr>
    </w:p>
    <w:p w14:paraId="48F67020" w14:textId="1781949B" w:rsidR="00A15272" w:rsidRPr="008001DF" w:rsidRDefault="0051795A" w:rsidP="00A15272">
      <w:pPr>
        <w:pStyle w:val="LargeHeading"/>
        <w:rPr>
          <w:b/>
          <w:color w:val="FF0000"/>
        </w:rPr>
      </w:pPr>
      <w:r>
        <w:rPr>
          <w:b/>
          <w:color w:val="FF0000"/>
        </w:rPr>
        <w:t xml:space="preserve">[Image] </w:t>
      </w:r>
      <w:r w:rsidR="00A15272">
        <w:rPr>
          <w:b/>
          <w:color w:val="FF0000"/>
        </w:rPr>
        <w:t>Evaluation Cycle</w:t>
      </w:r>
      <w:r>
        <w:rPr>
          <w:b/>
          <w:color w:val="FF0000"/>
        </w:rPr>
        <w:t xml:space="preserve"> </w:t>
      </w:r>
    </w:p>
    <w:p w14:paraId="5BB42C28" w14:textId="77777777" w:rsidR="0051795A" w:rsidRDefault="0051795A" w:rsidP="00A15272">
      <w:pPr>
        <w:pStyle w:val="LargeHeading"/>
        <w:rPr>
          <w:b/>
        </w:rPr>
      </w:pPr>
    </w:p>
    <w:p w14:paraId="6ED71303" w14:textId="77777777" w:rsidR="00A15272" w:rsidRPr="00A15272" w:rsidRDefault="00A15272" w:rsidP="00A15272">
      <w:pPr>
        <w:pStyle w:val="LargeHeading"/>
        <w:rPr>
          <w:b/>
        </w:rPr>
      </w:pPr>
      <w:r w:rsidRPr="00A15272">
        <w:rPr>
          <w:b/>
        </w:rPr>
        <w:t>Baseline, front-end and formative evaluation</w:t>
      </w:r>
    </w:p>
    <w:p w14:paraId="4C0155B9" w14:textId="77777777" w:rsidR="00A15272" w:rsidRPr="00A15272" w:rsidRDefault="00A15272" w:rsidP="00A15272">
      <w:pPr>
        <w:pStyle w:val="BodyTextMA"/>
      </w:pPr>
      <w:r w:rsidRPr="00A15272">
        <w:t>There are various types of measuring and evaluation that need to take place early on in a project life-cycle. </w:t>
      </w:r>
    </w:p>
    <w:p w14:paraId="6A4268F4" w14:textId="3CCFAE3C" w:rsidR="00A15272" w:rsidRPr="00A15272" w:rsidRDefault="00A15272" w:rsidP="00A15272">
      <w:pPr>
        <w:pStyle w:val="BodyTextMA"/>
      </w:pPr>
      <w:r w:rsidRPr="00A15272">
        <w:lastRenderedPageBreak/>
        <w:t xml:space="preserve">Establishing a </w:t>
      </w:r>
      <w:r w:rsidRPr="00A15272">
        <w:rPr>
          <w:b/>
          <w:spacing w:val="-2"/>
        </w:rPr>
        <w:t>baseline</w:t>
      </w:r>
      <w:r>
        <w:t xml:space="preserve"> is an </w:t>
      </w:r>
      <w:r w:rsidRPr="00A15272">
        <w:t>essenti</w:t>
      </w:r>
      <w:r>
        <w:t xml:space="preserve">al starting point for any type </w:t>
      </w:r>
      <w:r w:rsidRPr="00A15272">
        <w:t>of evaluation to assess the current situation. In order to assess if a particular course of action has increased visitor figures, for example, you must measure the visitor figures before the work is undertaken or indeed what work it is you will be doing to achieve this outcome. </w:t>
      </w:r>
    </w:p>
    <w:p w14:paraId="10C1552D" w14:textId="016F3C36" w:rsidR="00A15272" w:rsidRPr="00A15272" w:rsidRDefault="00A15272" w:rsidP="00A15272">
      <w:pPr>
        <w:pStyle w:val="BodyTextMA"/>
      </w:pPr>
      <w:r w:rsidRPr="00A15272">
        <w:t xml:space="preserve">With </w:t>
      </w:r>
      <w:r>
        <w:t xml:space="preserve">social impact the principal is </w:t>
      </w:r>
      <w:r w:rsidRPr="00A15272">
        <w:t>the same, although data can be harder to quantify, the tools and techniques us</w:t>
      </w:r>
      <w:r>
        <w:t xml:space="preserve">ed should be the same as those </w:t>
      </w:r>
      <w:r w:rsidRPr="00A15272">
        <w:t>laid out in section 5.</w:t>
      </w:r>
    </w:p>
    <w:p w14:paraId="21E881D4" w14:textId="1D31E34D" w:rsidR="00A15272" w:rsidRPr="00A15272" w:rsidRDefault="00A15272" w:rsidP="00A15272">
      <w:pPr>
        <w:pStyle w:val="BodyTextMA"/>
      </w:pPr>
      <w:r w:rsidRPr="00A15272">
        <w:t xml:space="preserve">The </w:t>
      </w:r>
      <w:r w:rsidRPr="00A15272">
        <w:rPr>
          <w:b/>
        </w:rPr>
        <w:t>Time Capsule</w:t>
      </w:r>
      <w:r w:rsidRPr="00A15272">
        <w:t xml:space="preserve"> </w:t>
      </w:r>
      <w:r>
        <w:t xml:space="preserve">approach developed by the Happy </w:t>
      </w:r>
      <w:r w:rsidRPr="00A15272">
        <w:t>Museum project</w:t>
      </w:r>
      <w:r>
        <w:t xml:space="preserve"> is a good collaborative way of </w:t>
      </w:r>
      <w:r w:rsidRPr="00A15272">
        <w:t>establishing a baseline. The process can then be repeated at th</w:t>
      </w:r>
      <w:r>
        <w:t xml:space="preserve">e end of the project to produce </w:t>
      </w:r>
      <w:r w:rsidRPr="00A15272">
        <w:t>comparable data. </w:t>
      </w:r>
    </w:p>
    <w:p w14:paraId="6FC95DE1" w14:textId="1D49E5EF" w:rsidR="00A15272" w:rsidRPr="00A15272" w:rsidRDefault="00A15272" w:rsidP="00A15272">
      <w:pPr>
        <w:pStyle w:val="BodyTextMA"/>
      </w:pPr>
      <w:r w:rsidRPr="00A15272">
        <w:rPr>
          <w:spacing w:val="-2"/>
        </w:rPr>
        <w:t xml:space="preserve">Before a project begins or during the planning stage, </w:t>
      </w:r>
      <w:r w:rsidRPr="00A15272">
        <w:rPr>
          <w:b/>
          <w:spacing w:val="-2"/>
        </w:rPr>
        <w:t>front-end evaluation</w:t>
      </w:r>
      <w:r w:rsidRPr="00A15272">
        <w:rPr>
          <w:rFonts w:ascii="Zurich Condensed" w:hAnsi="Zurich Condensed"/>
          <w:b/>
          <w:bCs/>
          <w:spacing w:val="-3"/>
        </w:rPr>
        <w:t xml:space="preserve"> </w:t>
      </w:r>
      <w:r w:rsidRPr="00A15272">
        <w:rPr>
          <w:spacing w:val="-2"/>
        </w:rPr>
        <w:t>should be undertaken with your target audiences and stakeholders. This can establish current levels of knowledge or feeling in a particular area but also involves the audience in the process from the outset, increasing its participatory nature. Front-end evaluation is usually about identifying needs and qualitative measurements are often the best at getting this information. </w:t>
      </w:r>
    </w:p>
    <w:p w14:paraId="1B2385F7" w14:textId="1DC6AAD0" w:rsidR="00A15272" w:rsidRPr="00A15272" w:rsidRDefault="00A15272" w:rsidP="00A15272">
      <w:pPr>
        <w:pStyle w:val="BodyTextMA"/>
      </w:pPr>
      <w:r w:rsidRPr="00A15272">
        <w:t xml:space="preserve">Museums Sheffield used an innovative approach at this stage of their Esmeé Fairbairn Collections Fund </w:t>
      </w:r>
      <w:r w:rsidRPr="00A15272">
        <w:rPr>
          <w:b/>
        </w:rPr>
        <w:t>Protest and Activism project</w:t>
      </w:r>
      <w:r w:rsidRPr="00A15272">
        <w:t>. They gave one of their ci</w:t>
      </w:r>
      <w:r>
        <w:t xml:space="preserve">ty </w:t>
      </w:r>
      <w:r>
        <w:lastRenderedPageBreak/>
        <w:t xml:space="preserve">centre exhibition spaces </w:t>
      </w:r>
      <w:r w:rsidRPr="00A15272">
        <w:t xml:space="preserve">over to Protest Lab, an exhibition with little formal content but instead space for the public to input into the project plan via graffiti walls and stickers answering </w:t>
      </w:r>
      <w:r w:rsidRPr="00A15272">
        <w:rPr>
          <w:b/>
          <w:spacing w:val="-2"/>
        </w:rPr>
        <w:t>open questions</w:t>
      </w:r>
      <w:r w:rsidRPr="00A15272">
        <w:t xml:space="preserve"> such </w:t>
      </w:r>
      <w:r w:rsidRPr="00A15272">
        <w:br/>
        <w:t>a</w:t>
      </w:r>
      <w:r>
        <w:t xml:space="preserve">s “what causes matter to you?” </w:t>
      </w:r>
      <w:r w:rsidRPr="00A15272">
        <w:t>Th</w:t>
      </w:r>
      <w:r>
        <w:t xml:space="preserve">is enabled them to assess gaps </w:t>
      </w:r>
      <w:r w:rsidRPr="00A15272">
        <w:t>in t</w:t>
      </w:r>
      <w:r>
        <w:t xml:space="preserve">heir collection in relation to </w:t>
      </w:r>
      <w:r w:rsidRPr="00A15272">
        <w:t>protest and activism.</w:t>
      </w:r>
    </w:p>
    <w:p w14:paraId="3CD706B5" w14:textId="6993B74A" w:rsidR="00A15272" w:rsidRPr="00A15272" w:rsidRDefault="00A15272" w:rsidP="00A15272">
      <w:pPr>
        <w:pStyle w:val="BodyTextMA"/>
      </w:pPr>
      <w:r w:rsidRPr="00A15272">
        <w:rPr>
          <w:spacing w:val="-2"/>
        </w:rPr>
        <w:t>Formative evaluation</w:t>
      </w:r>
      <w:r w:rsidRPr="00A15272">
        <w:rPr>
          <w:rFonts w:ascii="Zurich Condensed" w:hAnsi="Zurich Condensed"/>
          <w:b/>
          <w:bCs/>
          <w:spacing w:val="-3"/>
        </w:rPr>
        <w:t xml:space="preserve"> </w:t>
      </w:r>
      <w:r w:rsidRPr="00A15272">
        <w:rPr>
          <w:spacing w:val="-2"/>
        </w:rPr>
        <w:t>should also be done early in a project timeframe, but unlike front-end evaluation, it is designed to enable you to learn the best methods for achieving your outcomes as quickly as possible. </w:t>
      </w:r>
    </w:p>
    <w:p w14:paraId="20292D84" w14:textId="02BB0DF2" w:rsidR="00A15272" w:rsidRPr="00A15272" w:rsidRDefault="00A15272" w:rsidP="00A15272">
      <w:pPr>
        <w:pStyle w:val="BodyTextMA"/>
      </w:pPr>
      <w:r w:rsidRPr="00A15272">
        <w:rPr>
          <w:spacing w:val="-2"/>
        </w:rPr>
        <w:t xml:space="preserve">It enables you to check that the project is on track and adjust outcomes and </w:t>
      </w:r>
      <w:r w:rsidRPr="00A15272">
        <w:rPr>
          <w:spacing w:val="-3"/>
        </w:rPr>
        <w:t>outputs if necessary. In socially engaged</w:t>
      </w:r>
      <w:r w:rsidRPr="00A15272">
        <w:rPr>
          <w:spacing w:val="-2"/>
        </w:rPr>
        <w:t xml:space="preserve"> practice it enables participants to be involved at a deeper level in guiding the project direction. </w:t>
      </w:r>
    </w:p>
    <w:p w14:paraId="66C3D9AC" w14:textId="7E7FAA74" w:rsidR="00A15272" w:rsidRPr="00A15272" w:rsidRDefault="00A15272" w:rsidP="00A15272">
      <w:pPr>
        <w:pStyle w:val="BodyTextMA"/>
      </w:pPr>
      <w:r w:rsidRPr="00A15272">
        <w:t>Derby Museums use a Project Lab a</w:t>
      </w:r>
      <w:r>
        <w:t xml:space="preserve">pproach in work, such as their </w:t>
      </w:r>
      <w:r w:rsidRPr="00A15272">
        <w:t xml:space="preserve">Esmeé Fairbairn Collections Fund </w:t>
      </w:r>
      <w:r w:rsidRPr="00A15272">
        <w:rPr>
          <w:b/>
        </w:rPr>
        <w:t xml:space="preserve">World Cultures project. </w:t>
      </w:r>
      <w:r w:rsidRPr="00A15272">
        <w:t>This ad</w:t>
      </w:r>
      <w:r>
        <w:t xml:space="preserve">heres </w:t>
      </w:r>
      <w:r w:rsidRPr="00A15272">
        <w:t>to the principals of human-centred design and involves opening up gallery spaces in order to gain public insight and test approaches to elements such as object interpretation and display. </w:t>
      </w:r>
    </w:p>
    <w:p w14:paraId="02828896" w14:textId="77777777" w:rsidR="00A15272" w:rsidRPr="00A15272" w:rsidRDefault="00A15272" w:rsidP="00A15272">
      <w:pPr>
        <w:pStyle w:val="LargeHeading"/>
        <w:rPr>
          <w:b/>
        </w:rPr>
      </w:pPr>
      <w:r w:rsidRPr="00A15272">
        <w:rPr>
          <w:b/>
        </w:rPr>
        <w:t>Summative evaluation</w:t>
      </w:r>
    </w:p>
    <w:p w14:paraId="64BE8196" w14:textId="77777777" w:rsidR="00A15272" w:rsidRDefault="00A15272" w:rsidP="00A15272">
      <w:pPr>
        <w:pStyle w:val="BodyTextMA"/>
      </w:pPr>
      <w:r w:rsidRPr="00A15272">
        <w:t xml:space="preserve">Summative evaluation is usually undertaken towards the end of a project cycle and tests whether outcomes have been achieved. This might be where output indicators </w:t>
      </w:r>
      <w:r w:rsidRPr="00A15272">
        <w:br/>
      </w:r>
      <w:r w:rsidRPr="00A15272">
        <w:lastRenderedPageBreak/>
        <w:t xml:space="preserve">are checked and compared against baseline or front-end measures and therefore the same techniques used </w:t>
      </w:r>
      <w:r w:rsidRPr="00A15272">
        <w:br/>
        <w:t>at that stage are usually repeated. </w:t>
      </w:r>
    </w:p>
    <w:p w14:paraId="2A0EF4D1" w14:textId="77777777" w:rsidR="0051795A" w:rsidRPr="00A15272" w:rsidRDefault="0051795A" w:rsidP="00A15272">
      <w:pPr>
        <w:pStyle w:val="BodyTextMA"/>
      </w:pPr>
    </w:p>
    <w:p w14:paraId="52A01BB2" w14:textId="77777777" w:rsidR="00A15272" w:rsidRPr="00A15272" w:rsidRDefault="00A15272" w:rsidP="00A15272">
      <w:pPr>
        <w:pStyle w:val="LargeHeading"/>
        <w:rPr>
          <w:b/>
          <w:color w:val="20274C"/>
        </w:rPr>
      </w:pPr>
      <w:r w:rsidRPr="00A15272">
        <w:rPr>
          <w:b/>
          <w:color w:val="20274C"/>
        </w:rPr>
        <w:t>Further reading</w:t>
      </w:r>
    </w:p>
    <w:p w14:paraId="55F8257C" w14:textId="11EC6187" w:rsidR="00A15272" w:rsidRPr="00A15272" w:rsidRDefault="001247E3" w:rsidP="00A15272">
      <w:pPr>
        <w:pStyle w:val="BodyTextMA"/>
        <w:rPr>
          <w:color w:val="20274C"/>
        </w:rPr>
      </w:pPr>
      <w:hyperlink r:id="rId18" w:history="1">
        <w:r w:rsidR="00A15272" w:rsidRPr="00A15272">
          <w:rPr>
            <w:rStyle w:val="Hyperlink"/>
            <w:b/>
            <w:color w:val="20274C"/>
          </w:rPr>
          <w:t>Human-Centred Design &amp; Co-production Handbook</w:t>
        </w:r>
      </w:hyperlink>
      <w:r w:rsidR="00A15272" w:rsidRPr="00A15272">
        <w:rPr>
          <w:color w:val="20274C"/>
        </w:rPr>
        <w:t xml:space="preserve">, </w:t>
      </w:r>
      <w:r w:rsidR="00A15272" w:rsidRPr="00A15272">
        <w:rPr>
          <w:color w:val="20274C"/>
        </w:rPr>
        <w:br/>
        <w:t>2016, Derby Museums</w:t>
      </w:r>
    </w:p>
    <w:p w14:paraId="10E62D8F" w14:textId="77777777" w:rsidR="00A15272" w:rsidRDefault="00A15272" w:rsidP="00A15272">
      <w:pPr>
        <w:pStyle w:val="BodyTextMA"/>
        <w:rPr>
          <w:sz w:val="44"/>
          <w:szCs w:val="44"/>
        </w:rPr>
      </w:pPr>
    </w:p>
    <w:p w14:paraId="616ED86F" w14:textId="77777777" w:rsidR="00052E16" w:rsidRDefault="00052E16" w:rsidP="00A15272">
      <w:pPr>
        <w:pStyle w:val="BodyTextMA"/>
        <w:rPr>
          <w:sz w:val="44"/>
          <w:szCs w:val="44"/>
        </w:rPr>
      </w:pPr>
    </w:p>
    <w:p w14:paraId="74720731" w14:textId="77777777" w:rsidR="00052E16" w:rsidRDefault="00052E16" w:rsidP="00A15272">
      <w:pPr>
        <w:pStyle w:val="BodyTextMA"/>
        <w:rPr>
          <w:sz w:val="44"/>
          <w:szCs w:val="44"/>
        </w:rPr>
      </w:pPr>
    </w:p>
    <w:p w14:paraId="558AE014" w14:textId="77777777" w:rsidR="00052E16" w:rsidRDefault="00052E16" w:rsidP="00A15272">
      <w:pPr>
        <w:pStyle w:val="BodyTextMA"/>
        <w:rPr>
          <w:sz w:val="44"/>
          <w:szCs w:val="44"/>
        </w:rPr>
      </w:pPr>
    </w:p>
    <w:p w14:paraId="4BC35414" w14:textId="77777777" w:rsidR="00052E16" w:rsidRDefault="00052E16" w:rsidP="00A15272">
      <w:pPr>
        <w:pStyle w:val="BodyTextMA"/>
        <w:rPr>
          <w:sz w:val="44"/>
          <w:szCs w:val="44"/>
        </w:rPr>
      </w:pPr>
    </w:p>
    <w:p w14:paraId="1F7D63ED" w14:textId="77777777" w:rsidR="00052E16" w:rsidRDefault="00052E16" w:rsidP="00A15272">
      <w:pPr>
        <w:pStyle w:val="BodyTextMA"/>
        <w:rPr>
          <w:sz w:val="44"/>
          <w:szCs w:val="44"/>
        </w:rPr>
      </w:pPr>
    </w:p>
    <w:p w14:paraId="286F3AB7" w14:textId="77777777" w:rsidR="00052E16" w:rsidRDefault="00052E16" w:rsidP="00A15272">
      <w:pPr>
        <w:pStyle w:val="BodyTextMA"/>
        <w:rPr>
          <w:sz w:val="44"/>
          <w:szCs w:val="44"/>
        </w:rPr>
      </w:pPr>
    </w:p>
    <w:p w14:paraId="4E2C3A1F" w14:textId="77777777" w:rsidR="00052E16" w:rsidRDefault="00052E16" w:rsidP="00A15272">
      <w:pPr>
        <w:pStyle w:val="BodyTextMA"/>
        <w:rPr>
          <w:sz w:val="44"/>
          <w:szCs w:val="44"/>
        </w:rPr>
      </w:pPr>
    </w:p>
    <w:p w14:paraId="11BEA795" w14:textId="77777777" w:rsidR="00052E16" w:rsidRDefault="00052E16" w:rsidP="00A15272">
      <w:pPr>
        <w:pStyle w:val="BodyTextMA"/>
        <w:rPr>
          <w:sz w:val="44"/>
          <w:szCs w:val="44"/>
        </w:rPr>
      </w:pPr>
    </w:p>
    <w:p w14:paraId="663A38FD" w14:textId="77777777" w:rsidR="001247E3" w:rsidRDefault="001247E3" w:rsidP="00A15272">
      <w:pPr>
        <w:pStyle w:val="BodyTextMA"/>
        <w:rPr>
          <w:sz w:val="44"/>
          <w:szCs w:val="44"/>
        </w:rPr>
      </w:pPr>
    </w:p>
    <w:p w14:paraId="6D06A80F" w14:textId="0D601975" w:rsidR="00A15272" w:rsidRPr="00A15272" w:rsidRDefault="00A15272" w:rsidP="00A15272">
      <w:pPr>
        <w:pStyle w:val="BodyTextMA"/>
        <w:rPr>
          <w:color w:val="4EB799"/>
        </w:rPr>
      </w:pPr>
      <w:r w:rsidRPr="00A15272">
        <w:rPr>
          <w:rStyle w:val="charoverride-14"/>
          <w:b/>
          <w:bCs/>
          <w:color w:val="4EB799"/>
          <w:sz w:val="52"/>
          <w:szCs w:val="52"/>
        </w:rPr>
        <w:lastRenderedPageBreak/>
        <w:t>Glossary</w:t>
      </w:r>
    </w:p>
    <w:p w14:paraId="2D85F440" w14:textId="08987DD0" w:rsidR="00A15272" w:rsidRPr="00A15272" w:rsidRDefault="00A15272" w:rsidP="00A15272">
      <w:pPr>
        <w:pStyle w:val="BodyTextMA"/>
        <w:rPr>
          <w:b/>
          <w:color w:val="4EB799"/>
        </w:rPr>
      </w:pPr>
      <w:r w:rsidRPr="00A15272">
        <w:rPr>
          <w:b/>
          <w:color w:val="4EB799"/>
        </w:rPr>
        <w:t>Baseline evaluation</w:t>
      </w:r>
      <w:r>
        <w:rPr>
          <w:b/>
          <w:color w:val="4EB799"/>
        </w:rPr>
        <w:t xml:space="preserve"> </w:t>
      </w:r>
      <w:r>
        <w:rPr>
          <w:b/>
          <w:color w:val="4EB799"/>
        </w:rPr>
        <w:br/>
      </w:r>
      <w:r w:rsidRPr="00A15272">
        <w:t>The starting point of the measurable outcomes</w:t>
      </w:r>
    </w:p>
    <w:p w14:paraId="71DB983D" w14:textId="122A2FAE" w:rsidR="00A15272" w:rsidRPr="00A15272" w:rsidRDefault="00A15272" w:rsidP="00A15272">
      <w:pPr>
        <w:pStyle w:val="BodyTextMA"/>
        <w:rPr>
          <w:b/>
          <w:color w:val="4EB799"/>
        </w:rPr>
      </w:pPr>
      <w:r w:rsidRPr="00A15272">
        <w:rPr>
          <w:b/>
          <w:color w:val="4EB799"/>
        </w:rPr>
        <w:t>Closed questions</w:t>
      </w:r>
      <w:r>
        <w:rPr>
          <w:b/>
          <w:color w:val="4EB799"/>
        </w:rPr>
        <w:br/>
      </w:r>
      <w:r w:rsidRPr="00A15272">
        <w:t>Questions that require a yes or no response or a one-word answer</w:t>
      </w:r>
    </w:p>
    <w:p w14:paraId="25688CD5" w14:textId="38689A1A" w:rsidR="00A15272" w:rsidRPr="00A15272" w:rsidRDefault="00A15272" w:rsidP="00A15272">
      <w:pPr>
        <w:pStyle w:val="BodyTextMA"/>
      </w:pPr>
      <w:r w:rsidRPr="00A15272">
        <w:rPr>
          <w:b/>
          <w:color w:val="4EB799"/>
        </w:rPr>
        <w:t>Evaluation framework</w:t>
      </w:r>
      <w:r>
        <w:br/>
      </w:r>
      <w:r w:rsidRPr="00A15272">
        <w:t>An overall framework to measure whether a program of work is a success. It can include guidance on data collection methods and processes, as well as an overall programme</w:t>
      </w:r>
    </w:p>
    <w:p w14:paraId="5355DA87" w14:textId="0D70A0BC" w:rsidR="00A15272" w:rsidRPr="00A15272" w:rsidRDefault="00A15272" w:rsidP="00A15272">
      <w:pPr>
        <w:pStyle w:val="BodyTextMA"/>
      </w:pPr>
      <w:r w:rsidRPr="00A15272">
        <w:rPr>
          <w:b/>
          <w:color w:val="4EB799"/>
        </w:rPr>
        <w:t>Formative evaluation </w:t>
      </w:r>
      <w:r>
        <w:br/>
      </w:r>
      <w:r w:rsidRPr="00A15272">
        <w:t>Used to assess methods of generating outputs early on in the project cycle in order to establish what is working and what isn’t and enabling adjustments to be made to project methods</w:t>
      </w:r>
    </w:p>
    <w:p w14:paraId="588D3ADB" w14:textId="6F20D3D4" w:rsidR="00A15272" w:rsidRPr="00A15272" w:rsidRDefault="00A15272" w:rsidP="00A15272">
      <w:pPr>
        <w:pStyle w:val="BodyTextMA"/>
        <w:rPr>
          <w:b/>
          <w:color w:val="4EB799"/>
        </w:rPr>
      </w:pPr>
      <w:r w:rsidRPr="00A15272">
        <w:rPr>
          <w:b/>
          <w:color w:val="4EB799"/>
        </w:rPr>
        <w:t>Front-end evaluation </w:t>
      </w:r>
      <w:r>
        <w:rPr>
          <w:b/>
          <w:color w:val="4EB799"/>
        </w:rPr>
        <w:br/>
      </w:r>
      <w:r w:rsidRPr="00A15272">
        <w:t>Used to assess participants prior knowledge and experience. The main aim is to establish a need</w:t>
      </w:r>
    </w:p>
    <w:p w14:paraId="52B2C4C3" w14:textId="23F178DB" w:rsidR="00A15272" w:rsidRPr="00A15272" w:rsidRDefault="00A15272" w:rsidP="00A15272">
      <w:pPr>
        <w:pStyle w:val="BodyTextMA"/>
      </w:pPr>
      <w:r w:rsidRPr="00A15272">
        <w:rPr>
          <w:b/>
          <w:color w:val="4EB799"/>
        </w:rPr>
        <w:t>Logic model </w:t>
      </w:r>
      <w:r>
        <w:br/>
      </w:r>
      <w:r w:rsidRPr="00A15272">
        <w:t>A visual plan summarising the project at the top level of its activities and purpose</w:t>
      </w:r>
    </w:p>
    <w:p w14:paraId="5C4B1CF8" w14:textId="42CCA7B6" w:rsidR="00A15272" w:rsidRPr="00A15272" w:rsidRDefault="00A15272" w:rsidP="00A15272">
      <w:pPr>
        <w:pStyle w:val="BodyTextMA"/>
      </w:pPr>
      <w:r w:rsidRPr="00A15272">
        <w:rPr>
          <w:b/>
          <w:color w:val="4EB799"/>
        </w:rPr>
        <w:lastRenderedPageBreak/>
        <w:t>Mission </w:t>
      </w:r>
      <w:r>
        <w:br/>
      </w:r>
      <w:r w:rsidRPr="00A15272">
        <w:t>A mission statement defines the organisation’s work, its objectives and its approach to reach those objectives</w:t>
      </w:r>
    </w:p>
    <w:p w14:paraId="398F1D2F" w14:textId="66FC50D1" w:rsidR="00A15272" w:rsidRPr="00A15272" w:rsidRDefault="00A15272" w:rsidP="00A15272">
      <w:pPr>
        <w:pStyle w:val="BodyTextMA"/>
      </w:pPr>
      <w:r w:rsidRPr="00A15272">
        <w:rPr>
          <w:b/>
          <w:color w:val="4EB799"/>
        </w:rPr>
        <w:t>Open questions</w:t>
      </w:r>
      <w:r>
        <w:br/>
      </w:r>
      <w:r w:rsidRPr="00A15272">
        <w:t>Questions that require a more in-depth response</w:t>
      </w:r>
    </w:p>
    <w:p w14:paraId="5155C330" w14:textId="72A30506" w:rsidR="00A15272" w:rsidRPr="00A15272" w:rsidRDefault="00A15272" w:rsidP="00A15272">
      <w:pPr>
        <w:pStyle w:val="BodyTextMA"/>
      </w:pPr>
      <w:r w:rsidRPr="00A15272">
        <w:rPr>
          <w:b/>
          <w:color w:val="4EB799"/>
        </w:rPr>
        <w:t>Outcomes</w:t>
      </w:r>
      <w:r>
        <w:br/>
      </w:r>
      <w:r w:rsidRPr="00A15272">
        <w:t>The end result or consequence of your work </w:t>
      </w:r>
    </w:p>
    <w:p w14:paraId="191D03A0" w14:textId="7304A266" w:rsidR="00A15272" w:rsidRPr="00A15272" w:rsidRDefault="00A15272" w:rsidP="00A15272">
      <w:pPr>
        <w:pStyle w:val="BodyTextMA"/>
      </w:pPr>
      <w:r w:rsidRPr="00A15272">
        <w:rPr>
          <w:b/>
          <w:color w:val="4EB799"/>
        </w:rPr>
        <w:t>Outputs </w:t>
      </w:r>
      <w:r>
        <w:br/>
      </w:r>
      <w:r w:rsidRPr="00A15272">
        <w:t>The activities you will undertake to achieve your outcomes</w:t>
      </w:r>
    </w:p>
    <w:p w14:paraId="4C6D53B9" w14:textId="6BDD9E7A" w:rsidR="00A15272" w:rsidRPr="00A15272" w:rsidRDefault="00A15272" w:rsidP="00A15272">
      <w:pPr>
        <w:pStyle w:val="BodyTextMA"/>
        <w:rPr>
          <w:b/>
          <w:color w:val="4EB799"/>
        </w:rPr>
      </w:pPr>
      <w:r w:rsidRPr="00A15272">
        <w:rPr>
          <w:b/>
          <w:color w:val="4EB799"/>
        </w:rPr>
        <w:t>Participants </w:t>
      </w:r>
      <w:r>
        <w:rPr>
          <w:b/>
          <w:color w:val="4EB799"/>
        </w:rPr>
        <w:br/>
      </w:r>
      <w:r w:rsidRPr="00A15272">
        <w:t>Anyone who is taking part in your socially engaged practice including staff</w:t>
      </w:r>
    </w:p>
    <w:p w14:paraId="26AF2E05" w14:textId="4A877FD8" w:rsidR="00A15272" w:rsidRPr="00A15272" w:rsidRDefault="00A15272" w:rsidP="00A15272">
      <w:pPr>
        <w:pStyle w:val="BodyTextMA"/>
      </w:pPr>
      <w:r w:rsidRPr="00A15272">
        <w:rPr>
          <w:b/>
          <w:color w:val="4EB799"/>
        </w:rPr>
        <w:t>Qualitative data </w:t>
      </w:r>
      <w:r>
        <w:br/>
      </w:r>
      <w:r w:rsidRPr="00A15272">
        <w:t>Data that is expressed in descriptive rather than statistical form </w:t>
      </w:r>
    </w:p>
    <w:p w14:paraId="78C9A329" w14:textId="0C08FD23" w:rsidR="00A15272" w:rsidRPr="00A15272" w:rsidRDefault="00A15272" w:rsidP="00A15272">
      <w:pPr>
        <w:pStyle w:val="BodyTextMA"/>
        <w:rPr>
          <w:b/>
          <w:color w:val="4EB799"/>
        </w:rPr>
      </w:pPr>
      <w:r w:rsidRPr="00A15272">
        <w:rPr>
          <w:b/>
          <w:color w:val="4EB799"/>
        </w:rPr>
        <w:t>Quantitative data </w:t>
      </w:r>
      <w:r>
        <w:rPr>
          <w:b/>
          <w:color w:val="4EB799"/>
        </w:rPr>
        <w:br/>
      </w:r>
      <w:r w:rsidRPr="00A15272">
        <w:t>Data that can be quantified and verified. Quantitative data lends itself to statistical analysis</w:t>
      </w:r>
    </w:p>
    <w:p w14:paraId="336B1BC8" w14:textId="211F447C" w:rsidR="00A15272" w:rsidRPr="00A15272" w:rsidRDefault="00A15272" w:rsidP="00A15272">
      <w:pPr>
        <w:pStyle w:val="BodyTextMA"/>
        <w:rPr>
          <w:b/>
          <w:color w:val="4EB799"/>
        </w:rPr>
      </w:pPr>
      <w:r w:rsidRPr="00A15272">
        <w:rPr>
          <w:b/>
          <w:color w:val="4EB799"/>
        </w:rPr>
        <w:t>Theory of Change </w:t>
      </w:r>
      <w:r>
        <w:rPr>
          <w:b/>
          <w:color w:val="4EB799"/>
        </w:rPr>
        <w:br/>
      </w:r>
      <w:r w:rsidRPr="00A15272">
        <w:t>An organisational tool to define long-term aims to deliver social change and develop a strategy to achieve them</w:t>
      </w:r>
    </w:p>
    <w:p w14:paraId="6B7F9B34" w14:textId="4CD1A121" w:rsidR="00A15272" w:rsidRPr="00A15272" w:rsidRDefault="00A15272" w:rsidP="00A15272">
      <w:pPr>
        <w:pStyle w:val="BodyTextMA"/>
      </w:pPr>
      <w:r w:rsidRPr="00A15272">
        <w:rPr>
          <w:b/>
          <w:color w:val="4EB799"/>
        </w:rPr>
        <w:lastRenderedPageBreak/>
        <w:t>Values </w:t>
      </w:r>
      <w:r>
        <w:br/>
      </w:r>
      <w:r w:rsidRPr="00A15272">
        <w:t>Beliefs, ideals and principals of an organisation that underpin decision making</w:t>
      </w:r>
    </w:p>
    <w:p w14:paraId="474EF443" w14:textId="253B4487" w:rsidR="00A15272" w:rsidRPr="00A15272" w:rsidRDefault="00A15272" w:rsidP="00A15272">
      <w:pPr>
        <w:pStyle w:val="BodyTextMA"/>
        <w:rPr>
          <w:b/>
          <w:color w:val="4EB799"/>
        </w:rPr>
      </w:pPr>
      <w:r w:rsidRPr="00A15272">
        <w:rPr>
          <w:b/>
          <w:color w:val="4EB799"/>
        </w:rPr>
        <w:t>Vision</w:t>
      </w:r>
      <w:r>
        <w:rPr>
          <w:b/>
          <w:color w:val="4EB799"/>
        </w:rPr>
        <w:br/>
      </w:r>
      <w:r w:rsidRPr="00A15272">
        <w:t>A vision statement describes the desired future position of the organisation</w:t>
      </w:r>
    </w:p>
    <w:p w14:paraId="520A37AC" w14:textId="77777777" w:rsidR="00A15272" w:rsidRDefault="00A15272" w:rsidP="00A15272">
      <w:pPr>
        <w:pStyle w:val="BodyTextMA"/>
        <w:rPr>
          <w:sz w:val="44"/>
          <w:szCs w:val="44"/>
        </w:rPr>
      </w:pPr>
    </w:p>
    <w:p w14:paraId="4ED9CA02" w14:textId="77777777" w:rsidR="00052E16" w:rsidRDefault="00052E16" w:rsidP="00A15272">
      <w:pPr>
        <w:pStyle w:val="BodyTextMA"/>
        <w:rPr>
          <w:sz w:val="44"/>
          <w:szCs w:val="44"/>
        </w:rPr>
      </w:pPr>
    </w:p>
    <w:p w14:paraId="14278220" w14:textId="77777777" w:rsidR="00052E16" w:rsidRDefault="00052E16" w:rsidP="00A15272">
      <w:pPr>
        <w:pStyle w:val="BodyTextMA"/>
        <w:rPr>
          <w:sz w:val="44"/>
          <w:szCs w:val="44"/>
        </w:rPr>
      </w:pPr>
    </w:p>
    <w:p w14:paraId="4AB7BF78" w14:textId="77777777" w:rsidR="00052E16" w:rsidRDefault="00052E16" w:rsidP="00A15272">
      <w:pPr>
        <w:pStyle w:val="BodyTextMA"/>
        <w:rPr>
          <w:sz w:val="44"/>
          <w:szCs w:val="44"/>
        </w:rPr>
      </w:pPr>
    </w:p>
    <w:p w14:paraId="06394121" w14:textId="77777777" w:rsidR="00052E16" w:rsidRDefault="00052E16" w:rsidP="00A15272">
      <w:pPr>
        <w:pStyle w:val="BodyTextMA"/>
        <w:rPr>
          <w:sz w:val="44"/>
          <w:szCs w:val="44"/>
        </w:rPr>
      </w:pPr>
    </w:p>
    <w:p w14:paraId="5D843CFE" w14:textId="77777777" w:rsidR="00052E16" w:rsidRDefault="00052E16" w:rsidP="00A15272">
      <w:pPr>
        <w:pStyle w:val="BodyTextMA"/>
        <w:rPr>
          <w:sz w:val="44"/>
          <w:szCs w:val="44"/>
        </w:rPr>
      </w:pPr>
    </w:p>
    <w:p w14:paraId="3524CA58" w14:textId="77777777" w:rsidR="00052E16" w:rsidRDefault="00052E16" w:rsidP="00A15272">
      <w:pPr>
        <w:pStyle w:val="BodyTextMA"/>
        <w:rPr>
          <w:sz w:val="44"/>
          <w:szCs w:val="44"/>
        </w:rPr>
      </w:pPr>
    </w:p>
    <w:p w14:paraId="5F73654A" w14:textId="77777777" w:rsidR="00052E16" w:rsidRDefault="00052E16" w:rsidP="00A15272">
      <w:pPr>
        <w:pStyle w:val="BodyTextMA"/>
        <w:rPr>
          <w:sz w:val="44"/>
          <w:szCs w:val="44"/>
        </w:rPr>
      </w:pPr>
    </w:p>
    <w:p w14:paraId="6901A11F" w14:textId="77777777" w:rsidR="00052E16" w:rsidRDefault="00052E16" w:rsidP="00A15272">
      <w:pPr>
        <w:pStyle w:val="BodyTextMA"/>
        <w:rPr>
          <w:sz w:val="44"/>
          <w:szCs w:val="44"/>
        </w:rPr>
      </w:pPr>
    </w:p>
    <w:p w14:paraId="7E8F08E9" w14:textId="77777777" w:rsidR="00052E16" w:rsidRDefault="00052E16" w:rsidP="00A15272">
      <w:pPr>
        <w:pStyle w:val="BodyTextMA"/>
        <w:rPr>
          <w:sz w:val="44"/>
          <w:szCs w:val="44"/>
        </w:rPr>
      </w:pPr>
    </w:p>
    <w:p w14:paraId="5055CD00" w14:textId="77777777" w:rsidR="00052E16" w:rsidRDefault="00052E16" w:rsidP="00A15272">
      <w:pPr>
        <w:pStyle w:val="BodyTextMA"/>
        <w:rPr>
          <w:sz w:val="44"/>
          <w:szCs w:val="44"/>
        </w:rPr>
      </w:pPr>
    </w:p>
    <w:p w14:paraId="06A66AAC" w14:textId="77777777" w:rsidR="00052E16" w:rsidRDefault="00052E16" w:rsidP="00A15272">
      <w:pPr>
        <w:pStyle w:val="BodyTextMA"/>
        <w:rPr>
          <w:sz w:val="44"/>
          <w:szCs w:val="44"/>
        </w:rPr>
      </w:pPr>
    </w:p>
    <w:p w14:paraId="66EB4D2C" w14:textId="77777777" w:rsidR="00052E16" w:rsidRDefault="00052E16" w:rsidP="00052E16">
      <w:pPr>
        <w:pStyle w:val="LargeHeading"/>
      </w:pPr>
      <w:r w:rsidRPr="00052E16">
        <w:rPr>
          <w:rStyle w:val="charoverride-14"/>
          <w:b/>
          <w:bCs/>
          <w:color w:val="3BB4CF"/>
          <w:sz w:val="52"/>
          <w:szCs w:val="52"/>
        </w:rPr>
        <w:lastRenderedPageBreak/>
        <w:t>Acknowledgements</w:t>
      </w:r>
      <w:r>
        <w:rPr>
          <w:b/>
          <w:color w:val="4EB799"/>
        </w:rPr>
        <w:br/>
      </w:r>
    </w:p>
    <w:p w14:paraId="3655E260" w14:textId="04CD49A6" w:rsidR="00052E16" w:rsidRPr="00052E16" w:rsidRDefault="00052E16" w:rsidP="00052E16">
      <w:pPr>
        <w:pStyle w:val="LargeHeading"/>
      </w:pPr>
      <w:r>
        <w:t xml:space="preserve">Thanks to </w:t>
      </w:r>
      <w:r w:rsidRPr="00052E16">
        <w:t>the following organisa</w:t>
      </w:r>
      <w:r>
        <w:t xml:space="preserve">tions </w:t>
      </w:r>
      <w:r>
        <w:br/>
        <w:t xml:space="preserve">for their contributions </w:t>
      </w:r>
      <w:r w:rsidRPr="00052E16">
        <w:t>to this toolkit.</w:t>
      </w:r>
    </w:p>
    <w:p w14:paraId="751F0B9A" w14:textId="4D33805B" w:rsidR="00052E16" w:rsidRPr="00052E16" w:rsidRDefault="00052E16" w:rsidP="00052E16">
      <w:pPr>
        <w:pStyle w:val="BodyTextMA"/>
        <w:rPr>
          <w:rStyle w:val="Hyperlink"/>
          <w:b/>
          <w:color w:val="3BB4CF"/>
        </w:rPr>
      </w:pPr>
      <w:r w:rsidRPr="00052E16">
        <w:rPr>
          <w:b/>
          <w:color w:val="3BB4CF"/>
        </w:rPr>
        <w:fldChar w:fldCharType="begin"/>
      </w:r>
      <w:r w:rsidRPr="00052E16">
        <w:rPr>
          <w:b/>
          <w:color w:val="3BB4CF"/>
        </w:rPr>
        <w:instrText xml:space="preserve"> HYPERLINK "http://blackpoolmuseum.com/" </w:instrText>
      </w:r>
      <w:r w:rsidRPr="00052E16">
        <w:rPr>
          <w:b/>
          <w:color w:val="3BB4CF"/>
        </w:rPr>
        <w:fldChar w:fldCharType="separate"/>
      </w:r>
      <w:r w:rsidRPr="00052E16">
        <w:rPr>
          <w:rStyle w:val="Hyperlink"/>
          <w:b/>
          <w:color w:val="3BB4CF"/>
        </w:rPr>
        <w:t>Blackpool Museums</w:t>
      </w:r>
    </w:p>
    <w:p w14:paraId="430D1AB7" w14:textId="5036AA27" w:rsidR="00052E16" w:rsidRPr="00052E16" w:rsidRDefault="00052E16" w:rsidP="00052E16">
      <w:pPr>
        <w:pStyle w:val="BodyTextMA"/>
        <w:rPr>
          <w:rStyle w:val="Hyperlink"/>
          <w:b/>
          <w:color w:val="3BB4CF"/>
        </w:rPr>
      </w:pPr>
      <w:r w:rsidRPr="00052E16">
        <w:rPr>
          <w:b/>
          <w:color w:val="3BB4CF"/>
        </w:rPr>
        <w:fldChar w:fldCharType="end"/>
      </w:r>
      <w:r w:rsidRPr="00052E16">
        <w:rPr>
          <w:b/>
          <w:color w:val="3BB4CF"/>
        </w:rPr>
        <w:fldChar w:fldCharType="begin"/>
      </w:r>
      <w:r w:rsidRPr="00052E16">
        <w:rPr>
          <w:b/>
          <w:color w:val="3BB4CF"/>
        </w:rPr>
        <w:instrText xml:space="preserve"> HYPERLINK "https://www.derbymuseums.org/" </w:instrText>
      </w:r>
      <w:r w:rsidRPr="00052E16">
        <w:rPr>
          <w:b/>
          <w:color w:val="3BB4CF"/>
        </w:rPr>
        <w:fldChar w:fldCharType="separate"/>
      </w:r>
      <w:r w:rsidRPr="00052E16">
        <w:rPr>
          <w:rStyle w:val="Hyperlink"/>
          <w:b/>
          <w:color w:val="3BB4CF"/>
        </w:rPr>
        <w:t>Derby Museums</w:t>
      </w:r>
    </w:p>
    <w:p w14:paraId="68C6BD6A" w14:textId="53002365" w:rsidR="00052E16" w:rsidRPr="00052E16" w:rsidRDefault="00052E16" w:rsidP="00052E16">
      <w:pPr>
        <w:pStyle w:val="BodyTextMA"/>
        <w:rPr>
          <w:rStyle w:val="Hyperlink"/>
          <w:b/>
          <w:color w:val="3BB4CF"/>
        </w:rPr>
      </w:pPr>
      <w:r w:rsidRPr="00052E16">
        <w:rPr>
          <w:b/>
          <w:color w:val="3BB4CF"/>
        </w:rPr>
        <w:fldChar w:fldCharType="end"/>
      </w:r>
      <w:r w:rsidRPr="00052E16">
        <w:rPr>
          <w:b/>
          <w:color w:val="3BB4CF"/>
        </w:rPr>
        <w:fldChar w:fldCharType="begin"/>
      </w:r>
      <w:r w:rsidRPr="00052E16">
        <w:rPr>
          <w:b/>
          <w:color w:val="3BB4CF"/>
        </w:rPr>
        <w:instrText xml:space="preserve"> HYPERLINK "https://www.esmeefairbairn.org.uk/" </w:instrText>
      </w:r>
      <w:r w:rsidRPr="00052E16">
        <w:rPr>
          <w:b/>
          <w:color w:val="3BB4CF"/>
        </w:rPr>
        <w:fldChar w:fldCharType="separate"/>
      </w:r>
      <w:r w:rsidRPr="00052E16">
        <w:rPr>
          <w:rStyle w:val="Hyperlink"/>
          <w:b/>
          <w:color w:val="3BB4CF"/>
        </w:rPr>
        <w:t>Esmée Fairbairn Foundation</w:t>
      </w:r>
    </w:p>
    <w:p w14:paraId="2B5D6AAB" w14:textId="6D669C61" w:rsidR="00052E16" w:rsidRPr="00052E16" w:rsidRDefault="00052E16" w:rsidP="00052E16">
      <w:pPr>
        <w:pStyle w:val="BodyTextMA"/>
        <w:rPr>
          <w:rStyle w:val="Hyperlink"/>
          <w:b/>
          <w:color w:val="3BB4CF"/>
        </w:rPr>
      </w:pPr>
      <w:r w:rsidRPr="00052E16">
        <w:rPr>
          <w:b/>
          <w:color w:val="3BB4CF"/>
        </w:rPr>
        <w:fldChar w:fldCharType="end"/>
      </w:r>
      <w:r w:rsidRPr="00052E16">
        <w:rPr>
          <w:b/>
          <w:color w:val="3BB4CF"/>
        </w:rPr>
        <w:fldChar w:fldCharType="begin"/>
      </w:r>
      <w:r w:rsidRPr="00052E16">
        <w:rPr>
          <w:b/>
          <w:color w:val="3BB4CF"/>
        </w:rPr>
        <w:instrText xml:space="preserve"> HYPERLINK "http://www.gawthorpetextiles.org.uk/" </w:instrText>
      </w:r>
      <w:r w:rsidRPr="00052E16">
        <w:rPr>
          <w:b/>
          <w:color w:val="3BB4CF"/>
        </w:rPr>
        <w:fldChar w:fldCharType="separate"/>
      </w:r>
      <w:r w:rsidRPr="00052E16">
        <w:rPr>
          <w:rStyle w:val="Hyperlink"/>
          <w:b/>
          <w:color w:val="3BB4CF"/>
        </w:rPr>
        <w:t>Gawthorpe Textiles Collection</w:t>
      </w:r>
    </w:p>
    <w:p w14:paraId="39D1EFD3" w14:textId="354F9EF4" w:rsidR="00052E16" w:rsidRPr="00052E16" w:rsidRDefault="00052E16" w:rsidP="00052E16">
      <w:pPr>
        <w:pStyle w:val="BodyTextMA"/>
        <w:rPr>
          <w:rStyle w:val="Hyperlink"/>
          <w:b/>
          <w:color w:val="3BB4CF"/>
        </w:rPr>
      </w:pPr>
      <w:r w:rsidRPr="00052E16">
        <w:rPr>
          <w:b/>
          <w:color w:val="3BB4CF"/>
        </w:rPr>
        <w:fldChar w:fldCharType="end"/>
      </w:r>
      <w:r w:rsidRPr="00052E16">
        <w:rPr>
          <w:b/>
          <w:color w:val="3BB4CF"/>
        </w:rPr>
        <w:fldChar w:fldCharType="begin"/>
      </w:r>
      <w:r w:rsidRPr="00052E16">
        <w:rPr>
          <w:b/>
          <w:color w:val="3BB4CF"/>
        </w:rPr>
        <w:instrText xml:space="preserve"> HYPERLINK "http://museumofhomelessness.org/" </w:instrText>
      </w:r>
      <w:r w:rsidRPr="00052E16">
        <w:rPr>
          <w:b/>
          <w:color w:val="3BB4CF"/>
        </w:rPr>
        <w:fldChar w:fldCharType="separate"/>
      </w:r>
      <w:r w:rsidRPr="00052E16">
        <w:rPr>
          <w:rStyle w:val="Hyperlink"/>
          <w:b/>
          <w:color w:val="3BB4CF"/>
        </w:rPr>
        <w:t>Museum of Homelessness</w:t>
      </w:r>
    </w:p>
    <w:p w14:paraId="45EA32FD" w14:textId="05E6460D" w:rsidR="00052E16" w:rsidRPr="00052E16" w:rsidRDefault="00052E16" w:rsidP="00052E16">
      <w:pPr>
        <w:pStyle w:val="BodyTextMA"/>
        <w:rPr>
          <w:rStyle w:val="Hyperlink"/>
          <w:b/>
          <w:color w:val="3BB4CF"/>
        </w:rPr>
      </w:pPr>
      <w:r w:rsidRPr="00052E16">
        <w:rPr>
          <w:b/>
          <w:color w:val="3BB4CF"/>
        </w:rPr>
        <w:fldChar w:fldCharType="end"/>
      </w:r>
      <w:r w:rsidRPr="00052E16">
        <w:rPr>
          <w:b/>
          <w:color w:val="3BB4CF"/>
        </w:rPr>
        <w:fldChar w:fldCharType="begin"/>
      </w:r>
      <w:r w:rsidRPr="00052E16">
        <w:rPr>
          <w:b/>
          <w:color w:val="3BB4CF"/>
        </w:rPr>
        <w:instrText xml:space="preserve"> HYPERLINK "http://pontypriddmuseum.cymru/" </w:instrText>
      </w:r>
      <w:r w:rsidRPr="00052E16">
        <w:rPr>
          <w:b/>
          <w:color w:val="3BB4CF"/>
        </w:rPr>
        <w:fldChar w:fldCharType="separate"/>
      </w:r>
      <w:r w:rsidRPr="00052E16">
        <w:rPr>
          <w:rStyle w:val="Hyperlink"/>
          <w:b/>
          <w:color w:val="3BB4CF"/>
        </w:rPr>
        <w:t>Pontypridd Museum </w:t>
      </w:r>
    </w:p>
    <w:p w14:paraId="44B2FCBC" w14:textId="5A23A983" w:rsidR="00052E16" w:rsidRPr="00052E16" w:rsidRDefault="00052E16" w:rsidP="00052E16">
      <w:pPr>
        <w:pStyle w:val="BodyTextMA"/>
        <w:rPr>
          <w:rStyle w:val="Hyperlink"/>
          <w:b/>
          <w:color w:val="3BB4CF"/>
        </w:rPr>
      </w:pPr>
      <w:r w:rsidRPr="00052E16">
        <w:rPr>
          <w:b/>
          <w:color w:val="3BB4CF"/>
        </w:rPr>
        <w:fldChar w:fldCharType="end"/>
      </w:r>
      <w:r w:rsidRPr="00052E16">
        <w:rPr>
          <w:b/>
          <w:color w:val="3BB4CF"/>
        </w:rPr>
        <w:fldChar w:fldCharType="begin"/>
      </w:r>
      <w:r w:rsidRPr="00052E16">
        <w:rPr>
          <w:b/>
          <w:color w:val="3BB4CF"/>
        </w:rPr>
        <w:instrText xml:space="preserve"> HYPERLINK "https://www.holocaust.org.uk/" </w:instrText>
      </w:r>
      <w:r w:rsidRPr="00052E16">
        <w:rPr>
          <w:b/>
          <w:color w:val="3BB4CF"/>
        </w:rPr>
        <w:fldChar w:fldCharType="separate"/>
      </w:r>
      <w:r w:rsidRPr="00052E16">
        <w:rPr>
          <w:rStyle w:val="Hyperlink"/>
          <w:b/>
          <w:color w:val="3BB4CF"/>
        </w:rPr>
        <w:t>The National Holocaust Centre and Museum </w:t>
      </w:r>
    </w:p>
    <w:p w14:paraId="291AB2C2" w14:textId="0FB4239F" w:rsidR="00052E16" w:rsidRPr="00052E16" w:rsidRDefault="00052E16" w:rsidP="00052E16">
      <w:pPr>
        <w:pStyle w:val="BodyTextMA"/>
        <w:rPr>
          <w:rStyle w:val="Hyperlink"/>
          <w:b/>
          <w:color w:val="3BB4CF"/>
        </w:rPr>
      </w:pPr>
      <w:r w:rsidRPr="00052E16">
        <w:rPr>
          <w:b/>
          <w:color w:val="3BB4CF"/>
        </w:rPr>
        <w:fldChar w:fldCharType="end"/>
      </w:r>
      <w:r w:rsidRPr="00052E16">
        <w:rPr>
          <w:b/>
          <w:color w:val="3BB4CF"/>
        </w:rPr>
        <w:fldChar w:fldCharType="begin"/>
      </w:r>
      <w:r w:rsidRPr="00052E16">
        <w:rPr>
          <w:b/>
          <w:color w:val="3BB4CF"/>
        </w:rPr>
        <w:instrText xml:space="preserve"> HYPERLINK "http://www.museums.norfolk.gov.uk/time-tide" </w:instrText>
      </w:r>
      <w:r w:rsidRPr="00052E16">
        <w:rPr>
          <w:b/>
          <w:color w:val="3BB4CF"/>
        </w:rPr>
        <w:fldChar w:fldCharType="separate"/>
      </w:r>
      <w:r w:rsidRPr="00052E16">
        <w:rPr>
          <w:rStyle w:val="Hyperlink"/>
          <w:b/>
          <w:color w:val="3BB4CF"/>
        </w:rPr>
        <w:t>Time and Tide Museum of Great Yarmouth Life</w:t>
      </w:r>
    </w:p>
    <w:p w14:paraId="004888E8" w14:textId="091C61DC" w:rsidR="00052E16" w:rsidRPr="000F5AB6" w:rsidRDefault="00052E16" w:rsidP="00052E16">
      <w:pPr>
        <w:pStyle w:val="BodyTextMA"/>
        <w:rPr>
          <w:rStyle w:val="Hyperlink"/>
          <w:b/>
          <w:color w:val="3BB4CF"/>
        </w:rPr>
      </w:pPr>
      <w:r w:rsidRPr="00052E16">
        <w:rPr>
          <w:b/>
          <w:color w:val="3BB4CF"/>
        </w:rPr>
        <w:fldChar w:fldCharType="end"/>
      </w:r>
      <w:r w:rsidRPr="000F5AB6">
        <w:rPr>
          <w:b/>
          <w:color w:val="3BB4CF"/>
        </w:rPr>
        <w:fldChar w:fldCharType="begin"/>
      </w:r>
      <w:r w:rsidRPr="000F5AB6">
        <w:rPr>
          <w:b/>
          <w:color w:val="3BB4CF"/>
        </w:rPr>
        <w:instrText xml:space="preserve"> HYPERLINK "https://www.ucl.ac.uk/biosciences/" </w:instrText>
      </w:r>
      <w:r w:rsidRPr="000F5AB6">
        <w:rPr>
          <w:b/>
          <w:color w:val="3BB4CF"/>
        </w:rPr>
        <w:fldChar w:fldCharType="separate"/>
      </w:r>
      <w:r w:rsidRPr="000F5AB6">
        <w:rPr>
          <w:rStyle w:val="Hyperlink"/>
          <w:b/>
          <w:color w:val="3BB4CF"/>
        </w:rPr>
        <w:t>UCL Division of Biosciences</w:t>
      </w:r>
    </w:p>
    <w:p w14:paraId="79B8EA3E" w14:textId="11BFFBA1" w:rsidR="00052E16" w:rsidRPr="000F5AB6" w:rsidRDefault="00052E16" w:rsidP="00052E16">
      <w:pPr>
        <w:pStyle w:val="BodyTextMA"/>
        <w:rPr>
          <w:rStyle w:val="Hyperlink"/>
          <w:b/>
          <w:color w:val="3BB4CF"/>
        </w:rPr>
      </w:pPr>
      <w:r w:rsidRPr="000F5AB6">
        <w:rPr>
          <w:b/>
          <w:color w:val="3BB4CF"/>
        </w:rPr>
        <w:fldChar w:fldCharType="end"/>
      </w:r>
      <w:r w:rsidRPr="000F5AB6">
        <w:rPr>
          <w:b/>
          <w:color w:val="3BB4CF"/>
        </w:rPr>
        <w:fldChar w:fldCharType="begin"/>
      </w:r>
      <w:r w:rsidRPr="000F5AB6">
        <w:rPr>
          <w:b/>
          <w:color w:val="3BB4CF"/>
        </w:rPr>
        <w:instrText xml:space="preserve"> HYPERLINK "https://www2.le.ac.uk/departments/museumstudies/rcmg" </w:instrText>
      </w:r>
      <w:r w:rsidRPr="000F5AB6">
        <w:rPr>
          <w:b/>
          <w:color w:val="3BB4CF"/>
        </w:rPr>
        <w:fldChar w:fldCharType="separate"/>
      </w:r>
      <w:r w:rsidRPr="000F5AB6">
        <w:rPr>
          <w:rStyle w:val="Hyperlink"/>
          <w:b/>
          <w:color w:val="3BB4CF"/>
        </w:rPr>
        <w:t>University of Leicester, Research Centre for Museums and Galleries</w:t>
      </w:r>
    </w:p>
    <w:p w14:paraId="71A01AC3" w14:textId="45346C9C" w:rsidR="00052E16" w:rsidRDefault="00052E16" w:rsidP="00052E16">
      <w:pPr>
        <w:pStyle w:val="LargeHeading"/>
        <w:rPr>
          <w:b/>
          <w:color w:val="3BB4CF"/>
          <w:sz w:val="36"/>
          <w:szCs w:val="36"/>
        </w:rPr>
      </w:pPr>
      <w:r w:rsidRPr="000F5AB6">
        <w:rPr>
          <w:b/>
          <w:color w:val="3BB4CF"/>
          <w:sz w:val="36"/>
          <w:szCs w:val="36"/>
        </w:rPr>
        <w:fldChar w:fldCharType="end"/>
      </w:r>
    </w:p>
    <w:p w14:paraId="752D08C6" w14:textId="77777777" w:rsidR="001247E3" w:rsidRDefault="001247E3" w:rsidP="00104817">
      <w:pPr>
        <w:pStyle w:val="LargeHeading"/>
        <w:rPr>
          <w:b/>
          <w:color w:val="3BB4CF"/>
        </w:rPr>
      </w:pPr>
    </w:p>
    <w:p w14:paraId="6E56D1B6" w14:textId="4AF30B70" w:rsidR="00104817" w:rsidRPr="0051795A" w:rsidRDefault="00104817" w:rsidP="00104817">
      <w:pPr>
        <w:pStyle w:val="LargeHeading"/>
      </w:pPr>
      <w:r>
        <w:rPr>
          <w:b/>
          <w:color w:val="3BB4CF"/>
        </w:rPr>
        <w:lastRenderedPageBreak/>
        <w:t>M</w:t>
      </w:r>
      <w:r w:rsidRPr="0051795A">
        <w:rPr>
          <w:b/>
          <w:color w:val="3BB4CF"/>
        </w:rPr>
        <w:t>useums Association</w:t>
      </w:r>
      <w:r w:rsidRPr="0051795A">
        <w:br/>
        <w:t>42 Clerkenwell Close</w:t>
      </w:r>
      <w:r w:rsidRPr="0051795A">
        <w:br/>
        <w:t>London  EC1R 0AZ</w:t>
      </w:r>
      <w:r w:rsidRPr="0051795A">
        <w:rPr>
          <w:rFonts w:ascii="Soho Gothic Std Light" w:hAnsi="Soho Gothic Std Light"/>
        </w:rPr>
        <w:br/>
      </w:r>
      <w:r w:rsidRPr="0051795A">
        <w:rPr>
          <w:b/>
        </w:rPr>
        <w:t>www.museumsassociation.org</w:t>
      </w:r>
      <w:r w:rsidRPr="0051795A">
        <w:br/>
        <w:t>T: 020 7566 7800</w:t>
      </w:r>
    </w:p>
    <w:p w14:paraId="13B81A39" w14:textId="77777777" w:rsidR="00104817" w:rsidRDefault="00104817" w:rsidP="0051795A">
      <w:pPr>
        <w:spacing w:after="75" w:line="180" w:lineRule="atLeast"/>
        <w:rPr>
          <w:rFonts w:ascii="Soho Gothic Std" w:hAnsi="Soho Gothic Std"/>
          <w:color w:val="043B6C"/>
          <w:spacing w:val="-3"/>
          <w:sz w:val="18"/>
          <w:szCs w:val="18"/>
        </w:rPr>
      </w:pPr>
    </w:p>
    <w:p w14:paraId="18D2B954" w14:textId="77777777" w:rsidR="00104817" w:rsidRDefault="00104817" w:rsidP="0051795A">
      <w:pPr>
        <w:spacing w:after="75" w:line="180" w:lineRule="atLeast"/>
        <w:rPr>
          <w:rFonts w:ascii="Soho Gothic Std" w:hAnsi="Soho Gothic Std"/>
          <w:color w:val="043B6C"/>
          <w:spacing w:val="-3"/>
          <w:sz w:val="18"/>
          <w:szCs w:val="18"/>
        </w:rPr>
      </w:pPr>
    </w:p>
    <w:p w14:paraId="690A9D41" w14:textId="77777777" w:rsidR="00104817" w:rsidRDefault="00104817" w:rsidP="0051795A">
      <w:pPr>
        <w:spacing w:after="75" w:line="180" w:lineRule="atLeast"/>
        <w:rPr>
          <w:rFonts w:ascii="Soho Gothic Std" w:hAnsi="Soho Gothic Std"/>
          <w:color w:val="043B6C"/>
          <w:spacing w:val="-3"/>
          <w:sz w:val="18"/>
          <w:szCs w:val="18"/>
        </w:rPr>
      </w:pPr>
    </w:p>
    <w:p w14:paraId="573FB116" w14:textId="77777777" w:rsidR="00104817" w:rsidRDefault="00104817" w:rsidP="0051795A">
      <w:pPr>
        <w:spacing w:after="75" w:line="180" w:lineRule="atLeast"/>
        <w:rPr>
          <w:rFonts w:ascii="Soho Gothic Std" w:hAnsi="Soho Gothic Std"/>
          <w:color w:val="043B6C"/>
          <w:spacing w:val="-3"/>
          <w:sz w:val="18"/>
          <w:szCs w:val="18"/>
        </w:rPr>
      </w:pPr>
    </w:p>
    <w:p w14:paraId="4179771A" w14:textId="77777777" w:rsidR="00104817" w:rsidRDefault="00104817" w:rsidP="0051795A">
      <w:pPr>
        <w:spacing w:after="75" w:line="180" w:lineRule="atLeast"/>
        <w:rPr>
          <w:rFonts w:ascii="Soho Gothic Std" w:hAnsi="Soho Gothic Std"/>
          <w:color w:val="043B6C"/>
          <w:spacing w:val="-3"/>
          <w:sz w:val="18"/>
          <w:szCs w:val="18"/>
        </w:rPr>
      </w:pPr>
    </w:p>
    <w:p w14:paraId="6BDAFFAD" w14:textId="77777777" w:rsidR="00104817" w:rsidRDefault="00104817" w:rsidP="0051795A">
      <w:pPr>
        <w:spacing w:after="75" w:line="180" w:lineRule="atLeast"/>
        <w:rPr>
          <w:rFonts w:ascii="Soho Gothic Std" w:hAnsi="Soho Gothic Std"/>
          <w:color w:val="043B6C"/>
          <w:spacing w:val="-3"/>
          <w:sz w:val="18"/>
          <w:szCs w:val="18"/>
        </w:rPr>
      </w:pPr>
    </w:p>
    <w:p w14:paraId="4B8F8AE1" w14:textId="77777777" w:rsidR="00104817" w:rsidRDefault="00104817" w:rsidP="0051795A">
      <w:pPr>
        <w:spacing w:after="75" w:line="180" w:lineRule="atLeast"/>
        <w:rPr>
          <w:rFonts w:ascii="Soho Gothic Std" w:hAnsi="Soho Gothic Std"/>
          <w:color w:val="043B6C"/>
          <w:spacing w:val="-3"/>
          <w:sz w:val="18"/>
          <w:szCs w:val="18"/>
        </w:rPr>
      </w:pPr>
    </w:p>
    <w:p w14:paraId="5CCFBD77" w14:textId="77777777" w:rsidR="00104817" w:rsidRDefault="00104817" w:rsidP="0051795A">
      <w:pPr>
        <w:spacing w:after="75" w:line="180" w:lineRule="atLeast"/>
        <w:rPr>
          <w:rFonts w:ascii="Soho Gothic Std" w:hAnsi="Soho Gothic Std"/>
          <w:color w:val="043B6C"/>
          <w:spacing w:val="-3"/>
          <w:sz w:val="18"/>
          <w:szCs w:val="18"/>
        </w:rPr>
      </w:pPr>
    </w:p>
    <w:p w14:paraId="28A4755E" w14:textId="77777777" w:rsidR="00104817" w:rsidRDefault="00104817" w:rsidP="0051795A">
      <w:pPr>
        <w:spacing w:after="75" w:line="180" w:lineRule="atLeast"/>
        <w:rPr>
          <w:rFonts w:ascii="Soho Gothic Std" w:hAnsi="Soho Gothic Std"/>
          <w:color w:val="043B6C"/>
          <w:spacing w:val="-3"/>
          <w:sz w:val="18"/>
          <w:szCs w:val="18"/>
        </w:rPr>
      </w:pPr>
    </w:p>
    <w:p w14:paraId="483769A5" w14:textId="77777777" w:rsidR="00104817" w:rsidRDefault="00104817" w:rsidP="0051795A">
      <w:pPr>
        <w:spacing w:after="75" w:line="180" w:lineRule="atLeast"/>
        <w:rPr>
          <w:rFonts w:ascii="Soho Gothic Std" w:hAnsi="Soho Gothic Std"/>
          <w:color w:val="043B6C"/>
          <w:spacing w:val="-3"/>
          <w:sz w:val="18"/>
          <w:szCs w:val="18"/>
        </w:rPr>
      </w:pPr>
    </w:p>
    <w:p w14:paraId="10DCB842" w14:textId="77777777" w:rsidR="00104817" w:rsidRDefault="00104817" w:rsidP="0051795A">
      <w:pPr>
        <w:spacing w:after="75" w:line="180" w:lineRule="atLeast"/>
        <w:rPr>
          <w:rFonts w:ascii="Soho Gothic Std" w:hAnsi="Soho Gothic Std"/>
          <w:color w:val="043B6C"/>
          <w:spacing w:val="-3"/>
          <w:sz w:val="18"/>
          <w:szCs w:val="18"/>
        </w:rPr>
      </w:pPr>
    </w:p>
    <w:p w14:paraId="7E95833B" w14:textId="77777777" w:rsidR="00104817" w:rsidRDefault="00104817" w:rsidP="0051795A">
      <w:pPr>
        <w:spacing w:after="75" w:line="180" w:lineRule="atLeast"/>
        <w:rPr>
          <w:rFonts w:ascii="Soho Gothic Std" w:hAnsi="Soho Gothic Std"/>
          <w:color w:val="043B6C"/>
          <w:spacing w:val="-3"/>
          <w:sz w:val="18"/>
          <w:szCs w:val="18"/>
        </w:rPr>
      </w:pPr>
    </w:p>
    <w:p w14:paraId="48D864AC" w14:textId="77777777" w:rsidR="00104817" w:rsidRDefault="00104817" w:rsidP="0051795A">
      <w:pPr>
        <w:spacing w:after="75" w:line="180" w:lineRule="atLeast"/>
        <w:rPr>
          <w:rFonts w:ascii="Soho Gothic Std" w:hAnsi="Soho Gothic Std"/>
          <w:color w:val="043B6C"/>
          <w:spacing w:val="-3"/>
          <w:sz w:val="18"/>
          <w:szCs w:val="18"/>
        </w:rPr>
      </w:pPr>
    </w:p>
    <w:p w14:paraId="309AE63D" w14:textId="77777777" w:rsidR="00104817" w:rsidRDefault="00104817" w:rsidP="0051795A">
      <w:pPr>
        <w:spacing w:after="75" w:line="180" w:lineRule="atLeast"/>
        <w:rPr>
          <w:rFonts w:ascii="Soho Gothic Std" w:hAnsi="Soho Gothic Std"/>
          <w:color w:val="043B6C"/>
          <w:spacing w:val="-3"/>
          <w:sz w:val="18"/>
          <w:szCs w:val="18"/>
        </w:rPr>
      </w:pPr>
    </w:p>
    <w:p w14:paraId="417F7E23" w14:textId="77777777" w:rsidR="00104817" w:rsidRDefault="00104817" w:rsidP="0051795A">
      <w:pPr>
        <w:spacing w:after="75" w:line="180" w:lineRule="atLeast"/>
        <w:rPr>
          <w:rFonts w:ascii="Soho Gothic Std" w:hAnsi="Soho Gothic Std"/>
          <w:color w:val="043B6C"/>
          <w:spacing w:val="-3"/>
          <w:sz w:val="18"/>
          <w:szCs w:val="18"/>
        </w:rPr>
      </w:pPr>
    </w:p>
    <w:p w14:paraId="5316E599" w14:textId="77777777" w:rsidR="00104817" w:rsidRDefault="00104817" w:rsidP="0051795A">
      <w:pPr>
        <w:spacing w:after="75" w:line="180" w:lineRule="atLeast"/>
        <w:rPr>
          <w:rFonts w:ascii="Soho Gothic Std" w:hAnsi="Soho Gothic Std"/>
          <w:color w:val="043B6C"/>
          <w:spacing w:val="-3"/>
          <w:sz w:val="18"/>
          <w:szCs w:val="18"/>
        </w:rPr>
      </w:pPr>
    </w:p>
    <w:p w14:paraId="3072F31A" w14:textId="77777777" w:rsidR="00104817" w:rsidRDefault="00104817" w:rsidP="0051795A">
      <w:pPr>
        <w:spacing w:after="75" w:line="180" w:lineRule="atLeast"/>
        <w:rPr>
          <w:rFonts w:ascii="Soho Gothic Std" w:hAnsi="Soho Gothic Std"/>
          <w:color w:val="043B6C"/>
          <w:spacing w:val="-3"/>
          <w:sz w:val="18"/>
          <w:szCs w:val="18"/>
        </w:rPr>
      </w:pPr>
    </w:p>
    <w:p w14:paraId="44E50217" w14:textId="77777777" w:rsidR="00104817" w:rsidRDefault="00104817" w:rsidP="0051795A">
      <w:pPr>
        <w:spacing w:after="75" w:line="180" w:lineRule="atLeast"/>
        <w:rPr>
          <w:rFonts w:ascii="Soho Gothic Std" w:hAnsi="Soho Gothic Std"/>
          <w:color w:val="043B6C"/>
          <w:spacing w:val="-3"/>
          <w:sz w:val="18"/>
          <w:szCs w:val="18"/>
        </w:rPr>
      </w:pPr>
    </w:p>
    <w:p w14:paraId="208DF770" w14:textId="77777777" w:rsidR="00104817" w:rsidRDefault="00104817" w:rsidP="0051795A">
      <w:pPr>
        <w:spacing w:after="75" w:line="180" w:lineRule="atLeast"/>
        <w:rPr>
          <w:rFonts w:ascii="Soho Gothic Std" w:hAnsi="Soho Gothic Std"/>
          <w:color w:val="043B6C"/>
          <w:spacing w:val="-3"/>
          <w:sz w:val="18"/>
          <w:szCs w:val="18"/>
        </w:rPr>
      </w:pPr>
    </w:p>
    <w:p w14:paraId="006C78AF" w14:textId="77777777" w:rsidR="00104817" w:rsidRDefault="00104817" w:rsidP="0051795A">
      <w:pPr>
        <w:spacing w:after="75" w:line="180" w:lineRule="atLeast"/>
        <w:rPr>
          <w:rFonts w:ascii="Soho Gothic Std" w:hAnsi="Soho Gothic Std"/>
          <w:color w:val="043B6C"/>
          <w:spacing w:val="-3"/>
          <w:sz w:val="18"/>
          <w:szCs w:val="18"/>
        </w:rPr>
      </w:pPr>
    </w:p>
    <w:p w14:paraId="671C7CF7" w14:textId="77777777" w:rsidR="00104817" w:rsidRDefault="00104817" w:rsidP="0051795A">
      <w:pPr>
        <w:spacing w:after="75" w:line="180" w:lineRule="atLeast"/>
        <w:rPr>
          <w:rFonts w:ascii="Soho Gothic Std" w:hAnsi="Soho Gothic Std"/>
          <w:color w:val="043B6C"/>
          <w:spacing w:val="-3"/>
          <w:sz w:val="18"/>
          <w:szCs w:val="18"/>
        </w:rPr>
      </w:pPr>
    </w:p>
    <w:p w14:paraId="0D9CADC9" w14:textId="77777777" w:rsidR="00104817" w:rsidRDefault="00104817" w:rsidP="0051795A">
      <w:pPr>
        <w:spacing w:after="75" w:line="180" w:lineRule="atLeast"/>
        <w:rPr>
          <w:rFonts w:ascii="Soho Gothic Std" w:hAnsi="Soho Gothic Std"/>
          <w:color w:val="043B6C"/>
          <w:spacing w:val="-3"/>
          <w:sz w:val="18"/>
          <w:szCs w:val="18"/>
        </w:rPr>
      </w:pPr>
    </w:p>
    <w:p w14:paraId="4EC39EFB" w14:textId="77777777" w:rsidR="00104817" w:rsidRDefault="00104817" w:rsidP="0051795A">
      <w:pPr>
        <w:spacing w:after="75" w:line="180" w:lineRule="atLeast"/>
        <w:rPr>
          <w:rFonts w:ascii="Soho Gothic Std" w:hAnsi="Soho Gothic Std"/>
          <w:color w:val="043B6C"/>
          <w:spacing w:val="-3"/>
          <w:sz w:val="18"/>
          <w:szCs w:val="18"/>
        </w:rPr>
      </w:pPr>
    </w:p>
    <w:p w14:paraId="21E4E2DA" w14:textId="77777777" w:rsidR="00104817" w:rsidRDefault="00104817" w:rsidP="0051795A">
      <w:pPr>
        <w:spacing w:after="75" w:line="180" w:lineRule="atLeast"/>
        <w:rPr>
          <w:rFonts w:ascii="Soho Gothic Std" w:hAnsi="Soho Gothic Std"/>
          <w:color w:val="043B6C"/>
          <w:spacing w:val="-3"/>
          <w:sz w:val="18"/>
          <w:szCs w:val="18"/>
        </w:rPr>
      </w:pPr>
    </w:p>
    <w:p w14:paraId="0D711D2F" w14:textId="3FED4C80" w:rsidR="00104817" w:rsidRPr="00104817" w:rsidRDefault="0051795A" w:rsidP="00104817">
      <w:pPr>
        <w:spacing w:after="75" w:line="180" w:lineRule="atLeast"/>
        <w:rPr>
          <w:rFonts w:ascii="Soho Gothic Std" w:hAnsi="Soho Gothic Std"/>
          <w:color w:val="043B6C"/>
          <w:spacing w:val="-3"/>
          <w:sz w:val="18"/>
          <w:szCs w:val="18"/>
        </w:rPr>
      </w:pPr>
      <w:r w:rsidRPr="0051795A">
        <w:rPr>
          <w:rFonts w:ascii="Soho Gothic Std" w:hAnsi="Soho Gothic Std"/>
          <w:noProof/>
          <w:color w:val="043B6C"/>
          <w:spacing w:val="-3"/>
          <w:sz w:val="18"/>
          <w:szCs w:val="18"/>
        </w:rPr>
        <w:drawing>
          <wp:inline distT="0" distB="0" distL="0" distR="0" wp14:anchorId="3B356851" wp14:editId="0AEFCAF7">
            <wp:extent cx="1079500" cy="7239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79500" cy="723900"/>
                    </a:xfrm>
                    <a:prstGeom prst="rect">
                      <a:avLst/>
                    </a:prstGeom>
                  </pic:spPr>
                </pic:pic>
              </a:graphicData>
            </a:graphic>
          </wp:inline>
        </w:drawing>
      </w:r>
      <w:r>
        <w:rPr>
          <w:rFonts w:ascii="Soho Gothic Std" w:hAnsi="Soho Gothic Std"/>
          <w:color w:val="043B6C"/>
          <w:spacing w:val="-3"/>
          <w:sz w:val="18"/>
          <w:szCs w:val="18"/>
        </w:rPr>
        <w:t xml:space="preserve">               </w:t>
      </w:r>
      <w:r w:rsidRPr="0051795A">
        <w:rPr>
          <w:rFonts w:ascii="Soho Gothic Std" w:hAnsi="Soho Gothic Std"/>
          <w:noProof/>
          <w:color w:val="043B6C"/>
          <w:spacing w:val="-3"/>
          <w:sz w:val="18"/>
          <w:szCs w:val="18"/>
        </w:rPr>
        <w:drawing>
          <wp:inline distT="0" distB="0" distL="0" distR="0" wp14:anchorId="486A3478" wp14:editId="2D6BB2EA">
            <wp:extent cx="787400" cy="7747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7400" cy="774700"/>
                    </a:xfrm>
                    <a:prstGeom prst="rect">
                      <a:avLst/>
                    </a:prstGeom>
                  </pic:spPr>
                </pic:pic>
              </a:graphicData>
            </a:graphic>
          </wp:inline>
        </w:drawing>
      </w:r>
      <w:r w:rsidRPr="0051795A">
        <w:rPr>
          <w:b/>
          <w:bCs/>
          <w:noProof/>
          <w:color w:val="3BB4CF"/>
          <w:sz w:val="96"/>
          <w:szCs w:val="96"/>
        </w:rPr>
        <w:drawing>
          <wp:anchor distT="0" distB="0" distL="114300" distR="114300" simplePos="0" relativeHeight="251660288" behindDoc="0" locked="0" layoutInCell="1" allowOverlap="1" wp14:anchorId="3CD178B0" wp14:editId="7FC5CD86">
            <wp:simplePos x="0" y="0"/>
            <wp:positionH relativeFrom="margin">
              <wp:posOffset>0</wp:posOffset>
            </wp:positionH>
            <wp:positionV relativeFrom="page">
              <wp:posOffset>-2540</wp:posOffset>
            </wp:positionV>
            <wp:extent cx="1581785" cy="11880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785" cy="1188085"/>
                    </a:xfrm>
                    <a:prstGeom prst="rect">
                      <a:avLst/>
                    </a:prstGeom>
                  </pic:spPr>
                </pic:pic>
              </a:graphicData>
            </a:graphic>
            <wp14:sizeRelH relativeFrom="margin">
              <wp14:pctWidth>0</wp14:pctWidth>
            </wp14:sizeRelH>
            <wp14:sizeRelV relativeFrom="margin">
              <wp14:pctHeight>0</wp14:pctHeight>
            </wp14:sizeRelV>
          </wp:anchor>
        </w:drawing>
      </w:r>
    </w:p>
    <w:sectPr w:rsidR="00104817" w:rsidRPr="00104817" w:rsidSect="001835FA">
      <w:pgSz w:w="11906" w:h="16838"/>
      <w:pgMar w:top="29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ohoPro-Light">
    <w:charset w:val="00"/>
    <w:family w:val="auto"/>
    <w:pitch w:val="variable"/>
    <w:sig w:usb0="E00000AF" w:usb1="5000205B" w:usb2="00000000" w:usb3="00000000" w:csb0="0000009B" w:csb1="00000000"/>
  </w:font>
  <w:font w:name="ZurichBT-RomanCondense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oho Gothic Std">
    <w:panose1 w:val="020B0503030504020204"/>
    <w:charset w:val="00"/>
    <w:family w:val="auto"/>
    <w:pitch w:val="variable"/>
    <w:sig w:usb0="800000AF" w:usb1="4000205B" w:usb2="00000004" w:usb3="00000000" w:csb0="00000001" w:csb1="00000000"/>
  </w:font>
  <w:font w:name="Zurich Condensed">
    <w:charset w:val="00"/>
    <w:family w:val="auto"/>
    <w:pitch w:val="variable"/>
    <w:sig w:usb0="00000003" w:usb1="00000000" w:usb2="00000000" w:usb3="00000000" w:csb0="00000001" w:csb1="00000000"/>
  </w:font>
  <w:font w:name="Soho Gothic Std Light">
    <w:panose1 w:val="020B0303030504020204"/>
    <w:charset w:val="00"/>
    <w:family w:val="auto"/>
    <w:pitch w:val="variable"/>
    <w:sig w:usb0="800000AF" w:usb1="4000205B" w:usb2="00000004"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80AD0"/>
    <w:multiLevelType w:val="hybridMultilevel"/>
    <w:tmpl w:val="C97E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FC2B8B"/>
    <w:multiLevelType w:val="hybridMultilevel"/>
    <w:tmpl w:val="26D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AB1F13"/>
    <w:multiLevelType w:val="hybridMultilevel"/>
    <w:tmpl w:val="354E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CD"/>
    <w:rsid w:val="00010B07"/>
    <w:rsid w:val="00052E16"/>
    <w:rsid w:val="000B215D"/>
    <w:rsid w:val="000F5AB6"/>
    <w:rsid w:val="00104817"/>
    <w:rsid w:val="001247E3"/>
    <w:rsid w:val="00143A21"/>
    <w:rsid w:val="001835FA"/>
    <w:rsid w:val="001B302D"/>
    <w:rsid w:val="0024764A"/>
    <w:rsid w:val="00256E24"/>
    <w:rsid w:val="002C1F16"/>
    <w:rsid w:val="00302D57"/>
    <w:rsid w:val="0034757F"/>
    <w:rsid w:val="003E036F"/>
    <w:rsid w:val="003F4F6E"/>
    <w:rsid w:val="00427FBE"/>
    <w:rsid w:val="0051795A"/>
    <w:rsid w:val="00582D48"/>
    <w:rsid w:val="005E7A15"/>
    <w:rsid w:val="006510A4"/>
    <w:rsid w:val="00655FCB"/>
    <w:rsid w:val="00743F91"/>
    <w:rsid w:val="007F2F91"/>
    <w:rsid w:val="008001DF"/>
    <w:rsid w:val="00844E73"/>
    <w:rsid w:val="00996F27"/>
    <w:rsid w:val="009A685A"/>
    <w:rsid w:val="009C0249"/>
    <w:rsid w:val="00A15272"/>
    <w:rsid w:val="00AC1E21"/>
    <w:rsid w:val="00AE6DCD"/>
    <w:rsid w:val="00B37FB6"/>
    <w:rsid w:val="00BC2BAE"/>
    <w:rsid w:val="00C239AF"/>
    <w:rsid w:val="00C56E75"/>
    <w:rsid w:val="00C73BB2"/>
    <w:rsid w:val="00C75125"/>
    <w:rsid w:val="00C83199"/>
    <w:rsid w:val="00CA5305"/>
    <w:rsid w:val="00D25E86"/>
    <w:rsid w:val="00D94242"/>
    <w:rsid w:val="00DC35C8"/>
    <w:rsid w:val="00E33487"/>
    <w:rsid w:val="00EF48A4"/>
    <w:rsid w:val="00F702D2"/>
    <w:rsid w:val="00FC10C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4E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01DF"/>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AE6DCD"/>
    <w:pPr>
      <w:spacing w:before="100" w:beforeAutospacing="1" w:after="100" w:afterAutospacing="1"/>
    </w:pPr>
    <w:rPr>
      <w:rFonts w:eastAsiaTheme="minorEastAsia"/>
      <w:lang w:val="en-US" w:eastAsia="en-US"/>
    </w:rPr>
  </w:style>
  <w:style w:type="character" w:customStyle="1" w:styleId="charoverride-1">
    <w:name w:val="charoverride-1"/>
    <w:basedOn w:val="DefaultParagraphFont"/>
    <w:rsid w:val="00AE6DCD"/>
  </w:style>
  <w:style w:type="character" w:customStyle="1" w:styleId="charoverride-2">
    <w:name w:val="charoverride-2"/>
    <w:basedOn w:val="DefaultParagraphFont"/>
    <w:rsid w:val="00AE6DCD"/>
  </w:style>
  <w:style w:type="character" w:customStyle="1" w:styleId="charoverride-4">
    <w:name w:val="charoverride-4"/>
    <w:basedOn w:val="DefaultParagraphFont"/>
    <w:rsid w:val="00AE6DCD"/>
  </w:style>
  <w:style w:type="paragraph" w:customStyle="1" w:styleId="bodytext">
    <w:name w:val="bodytext"/>
    <w:basedOn w:val="Normal"/>
    <w:rsid w:val="00AE6DCD"/>
    <w:pPr>
      <w:spacing w:before="100" w:beforeAutospacing="1" w:after="100" w:afterAutospacing="1"/>
    </w:pPr>
    <w:rPr>
      <w:rFonts w:eastAsiaTheme="minorEastAsia"/>
      <w:lang w:val="en-US" w:eastAsia="en-US"/>
    </w:rPr>
  </w:style>
  <w:style w:type="character" w:customStyle="1" w:styleId="charoverride-5">
    <w:name w:val="charoverride-5"/>
    <w:basedOn w:val="DefaultParagraphFont"/>
    <w:rsid w:val="00AE6DCD"/>
  </w:style>
  <w:style w:type="character" w:customStyle="1" w:styleId="charoverride-6">
    <w:name w:val="charoverride-6"/>
    <w:basedOn w:val="DefaultParagraphFont"/>
    <w:rsid w:val="00AE6DCD"/>
  </w:style>
  <w:style w:type="character" w:customStyle="1" w:styleId="charoverride-7">
    <w:name w:val="charoverride-7"/>
    <w:basedOn w:val="DefaultParagraphFont"/>
    <w:rsid w:val="00AE6DCD"/>
  </w:style>
  <w:style w:type="character" w:styleId="Hyperlink">
    <w:name w:val="Hyperlink"/>
    <w:basedOn w:val="DefaultParagraphFont"/>
    <w:uiPriority w:val="99"/>
    <w:unhideWhenUsed/>
    <w:rsid w:val="00AE6DCD"/>
    <w:rPr>
      <w:color w:val="0000FF"/>
      <w:u w:val="single"/>
    </w:rPr>
  </w:style>
  <w:style w:type="character" w:customStyle="1" w:styleId="charoverride-8">
    <w:name w:val="charoverride-8"/>
    <w:basedOn w:val="DefaultParagraphFont"/>
    <w:rsid w:val="00AE6DCD"/>
  </w:style>
  <w:style w:type="character" w:customStyle="1" w:styleId="charoverride-9">
    <w:name w:val="charoverride-9"/>
    <w:basedOn w:val="DefaultParagraphFont"/>
    <w:rsid w:val="00AE6DCD"/>
  </w:style>
  <w:style w:type="character" w:customStyle="1" w:styleId="charoverride-10">
    <w:name w:val="charoverride-10"/>
    <w:basedOn w:val="DefaultParagraphFont"/>
    <w:rsid w:val="00AE6DCD"/>
  </w:style>
  <w:style w:type="character" w:customStyle="1" w:styleId="charoverride-11">
    <w:name w:val="charoverride-11"/>
    <w:basedOn w:val="DefaultParagraphFont"/>
    <w:rsid w:val="00AE6DCD"/>
  </w:style>
  <w:style w:type="character" w:customStyle="1" w:styleId="charoverride-12">
    <w:name w:val="charoverride-12"/>
    <w:basedOn w:val="DefaultParagraphFont"/>
    <w:rsid w:val="00AE6DCD"/>
  </w:style>
  <w:style w:type="character" w:customStyle="1" w:styleId="charoverride-13">
    <w:name w:val="charoverride-13"/>
    <w:basedOn w:val="DefaultParagraphFont"/>
    <w:rsid w:val="00AE6DCD"/>
  </w:style>
  <w:style w:type="character" w:customStyle="1" w:styleId="charoverride-14">
    <w:name w:val="charoverride-14"/>
    <w:basedOn w:val="DefaultParagraphFont"/>
    <w:rsid w:val="00AE6DCD"/>
  </w:style>
  <w:style w:type="paragraph" w:customStyle="1" w:styleId="subheader">
    <w:name w:val="subheader"/>
    <w:basedOn w:val="Normal"/>
    <w:rsid w:val="00AE6DCD"/>
    <w:pPr>
      <w:spacing w:before="100" w:beforeAutospacing="1" w:after="100" w:afterAutospacing="1"/>
    </w:pPr>
    <w:rPr>
      <w:rFonts w:eastAsiaTheme="minorEastAsia"/>
      <w:lang w:val="en-US" w:eastAsia="en-US"/>
    </w:rPr>
  </w:style>
  <w:style w:type="character" w:customStyle="1" w:styleId="charoverride-15">
    <w:name w:val="charoverride-15"/>
    <w:basedOn w:val="DefaultParagraphFont"/>
    <w:rsid w:val="00AE6DCD"/>
  </w:style>
  <w:style w:type="character" w:customStyle="1" w:styleId="charoverride-16">
    <w:name w:val="charoverride-16"/>
    <w:basedOn w:val="DefaultParagraphFont"/>
    <w:rsid w:val="00AE6DCD"/>
  </w:style>
  <w:style w:type="character" w:customStyle="1" w:styleId="charoverride-17">
    <w:name w:val="charoverride-17"/>
    <w:basedOn w:val="DefaultParagraphFont"/>
    <w:rsid w:val="00AE6DCD"/>
  </w:style>
  <w:style w:type="character" w:customStyle="1" w:styleId="charoverride-18">
    <w:name w:val="charoverride-18"/>
    <w:basedOn w:val="DefaultParagraphFont"/>
    <w:rsid w:val="00AE6DCD"/>
  </w:style>
  <w:style w:type="character" w:customStyle="1" w:styleId="charoverride-19">
    <w:name w:val="charoverride-19"/>
    <w:basedOn w:val="DefaultParagraphFont"/>
    <w:rsid w:val="00AE6DCD"/>
  </w:style>
  <w:style w:type="character" w:customStyle="1" w:styleId="charoverride-20">
    <w:name w:val="charoverride-20"/>
    <w:basedOn w:val="DefaultParagraphFont"/>
    <w:rsid w:val="00AE6DCD"/>
  </w:style>
  <w:style w:type="character" w:customStyle="1" w:styleId="charoverride-21">
    <w:name w:val="charoverride-21"/>
    <w:basedOn w:val="DefaultParagraphFont"/>
    <w:rsid w:val="00AE6DCD"/>
  </w:style>
  <w:style w:type="character" w:customStyle="1" w:styleId="charoverride-22">
    <w:name w:val="charoverride-22"/>
    <w:basedOn w:val="DefaultParagraphFont"/>
    <w:rsid w:val="00AE6DCD"/>
  </w:style>
  <w:style w:type="character" w:customStyle="1" w:styleId="charoverride-23">
    <w:name w:val="charoverride-23"/>
    <w:basedOn w:val="DefaultParagraphFont"/>
    <w:rsid w:val="00AE6DCD"/>
  </w:style>
  <w:style w:type="character" w:customStyle="1" w:styleId="charoverride-24">
    <w:name w:val="charoverride-24"/>
    <w:basedOn w:val="DefaultParagraphFont"/>
    <w:rsid w:val="00AE6DCD"/>
  </w:style>
  <w:style w:type="paragraph" w:customStyle="1" w:styleId="BodyText0">
    <w:name w:val="BodyText"/>
    <w:basedOn w:val="Normal"/>
    <w:uiPriority w:val="99"/>
    <w:rsid w:val="00302D57"/>
    <w:pPr>
      <w:widowControl w:val="0"/>
      <w:tabs>
        <w:tab w:val="left" w:pos="340"/>
      </w:tabs>
      <w:suppressAutoHyphens/>
      <w:autoSpaceDE w:val="0"/>
      <w:autoSpaceDN w:val="0"/>
      <w:adjustRightInd w:val="0"/>
      <w:spacing w:after="120" w:line="270" w:lineRule="atLeast"/>
      <w:textAlignment w:val="center"/>
    </w:pPr>
    <w:rPr>
      <w:rFonts w:ascii="SohoPro-Light" w:hAnsi="SohoPro-Light" w:cs="SohoPro-Light"/>
      <w:color w:val="000000"/>
      <w:spacing w:val="-2"/>
      <w:lang w:eastAsia="en-US"/>
    </w:rPr>
  </w:style>
  <w:style w:type="paragraph" w:customStyle="1" w:styleId="p1">
    <w:name w:val="p1"/>
    <w:basedOn w:val="Normal"/>
    <w:rsid w:val="00582D48"/>
    <w:pPr>
      <w:spacing w:line="690" w:lineRule="atLeast"/>
    </w:pPr>
    <w:rPr>
      <w:rFonts w:ascii="ZurichBT-RomanCondensed" w:hAnsi="ZurichBT-RomanCondensed"/>
      <w:color w:val="043B6C"/>
      <w:sz w:val="57"/>
      <w:szCs w:val="57"/>
    </w:rPr>
  </w:style>
  <w:style w:type="paragraph" w:customStyle="1" w:styleId="p2">
    <w:name w:val="p2"/>
    <w:basedOn w:val="Normal"/>
    <w:rsid w:val="00582D48"/>
    <w:pPr>
      <w:spacing w:line="690" w:lineRule="atLeast"/>
    </w:pPr>
    <w:rPr>
      <w:rFonts w:ascii="ZurichBT-RomanCondensed" w:hAnsi="ZurichBT-RomanCondensed"/>
      <w:color w:val="52C4E2"/>
      <w:sz w:val="57"/>
      <w:szCs w:val="57"/>
    </w:rPr>
  </w:style>
  <w:style w:type="character" w:customStyle="1" w:styleId="s1">
    <w:name w:val="s1"/>
    <w:basedOn w:val="DefaultParagraphFont"/>
    <w:rsid w:val="00582D48"/>
    <w:rPr>
      <w:spacing w:val="-14"/>
    </w:rPr>
  </w:style>
  <w:style w:type="character" w:customStyle="1" w:styleId="apple-tab-span">
    <w:name w:val="apple-tab-span"/>
    <w:basedOn w:val="DefaultParagraphFont"/>
    <w:rsid w:val="00582D48"/>
  </w:style>
  <w:style w:type="paragraph" w:customStyle="1" w:styleId="LargeHeading">
    <w:name w:val="Large Heading"/>
    <w:basedOn w:val="basic-paragraph"/>
    <w:qFormat/>
    <w:rsid w:val="00582D48"/>
    <w:rPr>
      <w:rFonts w:ascii="Arial" w:hAnsi="Arial" w:cs="Arial"/>
      <w:sz w:val="44"/>
      <w:szCs w:val="44"/>
      <w:lang w:val="en-GB"/>
    </w:rPr>
  </w:style>
  <w:style w:type="character" w:customStyle="1" w:styleId="apple-converted-space">
    <w:name w:val="apple-converted-space"/>
    <w:basedOn w:val="DefaultParagraphFont"/>
    <w:rsid w:val="00582D48"/>
  </w:style>
  <w:style w:type="paragraph" w:customStyle="1" w:styleId="BodyTextMA">
    <w:name w:val="BodyText MA"/>
    <w:basedOn w:val="bodytext"/>
    <w:qFormat/>
    <w:rsid w:val="00582D48"/>
    <w:rPr>
      <w:rFonts w:ascii="Arial" w:hAnsi="Arial" w:cs="Arial"/>
      <w:sz w:val="36"/>
      <w:szCs w:val="36"/>
      <w:lang w:val="en-GB"/>
    </w:rPr>
  </w:style>
  <w:style w:type="character" w:customStyle="1" w:styleId="s2">
    <w:name w:val="s2"/>
    <w:basedOn w:val="DefaultParagraphFont"/>
    <w:rsid w:val="00582D48"/>
    <w:rPr>
      <w:rFonts w:ascii="ZurichBT-RomanCondensed" w:hAnsi="ZurichBT-RomanCondensed" w:hint="default"/>
      <w:color w:val="8F4986"/>
      <w:spacing w:val="-3"/>
      <w:sz w:val="16"/>
      <w:szCs w:val="16"/>
    </w:rPr>
  </w:style>
  <w:style w:type="paragraph" w:customStyle="1" w:styleId="PullQuote">
    <w:name w:val="PullQuote"/>
    <w:basedOn w:val="bodytext"/>
    <w:qFormat/>
    <w:rsid w:val="00582D48"/>
    <w:rPr>
      <w:rFonts w:ascii="Arial" w:hAnsi="Arial" w:cs="Arial"/>
      <w:i/>
      <w:color w:val="3BB4CF"/>
      <w:sz w:val="36"/>
      <w:szCs w:val="36"/>
      <w:lang w:val="en-GB"/>
    </w:rPr>
  </w:style>
  <w:style w:type="character" w:customStyle="1" w:styleId="s3">
    <w:name w:val="s3"/>
    <w:basedOn w:val="DefaultParagraphFont"/>
    <w:rsid w:val="00582D48"/>
    <w:rPr>
      <w:spacing w:val="-2"/>
    </w:rPr>
  </w:style>
  <w:style w:type="character" w:customStyle="1" w:styleId="s4">
    <w:name w:val="s4"/>
    <w:basedOn w:val="DefaultParagraphFont"/>
    <w:rsid w:val="00582D48"/>
    <w:rPr>
      <w:rFonts w:ascii="ZurichBT-RomanCondensed" w:hAnsi="ZurichBT-RomanCondensed" w:hint="default"/>
      <w:spacing w:val="-2"/>
      <w:sz w:val="20"/>
      <w:szCs w:val="20"/>
    </w:rPr>
  </w:style>
  <w:style w:type="paragraph" w:customStyle="1" w:styleId="p3">
    <w:name w:val="p3"/>
    <w:basedOn w:val="Normal"/>
    <w:rsid w:val="008001DF"/>
    <w:pPr>
      <w:spacing w:after="78" w:line="165" w:lineRule="atLeast"/>
    </w:pPr>
    <w:rPr>
      <w:rFonts w:ascii="ZurichBT-RomanCondensed" w:hAnsi="ZurichBT-RomanCondensed"/>
      <w:sz w:val="14"/>
      <w:szCs w:val="14"/>
    </w:rPr>
  </w:style>
  <w:style w:type="paragraph" w:customStyle="1" w:styleId="p4">
    <w:name w:val="p4"/>
    <w:basedOn w:val="Normal"/>
    <w:rsid w:val="008001DF"/>
    <w:pPr>
      <w:spacing w:after="44" w:line="165" w:lineRule="atLeast"/>
    </w:pPr>
    <w:rPr>
      <w:rFonts w:ascii="ZurichBT-RomanCondensed" w:hAnsi="ZurichBT-RomanCondensed"/>
      <w:sz w:val="15"/>
      <w:szCs w:val="15"/>
    </w:rPr>
  </w:style>
  <w:style w:type="paragraph" w:customStyle="1" w:styleId="p5">
    <w:name w:val="p5"/>
    <w:basedOn w:val="Normal"/>
    <w:rsid w:val="008001DF"/>
    <w:pPr>
      <w:spacing w:after="78" w:line="165" w:lineRule="atLeast"/>
    </w:pPr>
    <w:rPr>
      <w:rFonts w:ascii="ZurichBT-RomanCondensed" w:hAnsi="ZurichBT-RomanCondensed"/>
      <w:sz w:val="15"/>
      <w:szCs w:val="15"/>
    </w:rPr>
  </w:style>
  <w:style w:type="paragraph" w:customStyle="1" w:styleId="p6">
    <w:name w:val="p6"/>
    <w:basedOn w:val="Normal"/>
    <w:rsid w:val="008001DF"/>
    <w:pPr>
      <w:spacing w:line="165" w:lineRule="atLeast"/>
    </w:pPr>
    <w:rPr>
      <w:rFonts w:ascii="ZurichBT-RomanCondensed" w:hAnsi="ZurichBT-RomanCondensed"/>
      <w:sz w:val="15"/>
      <w:szCs w:val="15"/>
    </w:rPr>
  </w:style>
  <w:style w:type="paragraph" w:customStyle="1" w:styleId="p7">
    <w:name w:val="p7"/>
    <w:basedOn w:val="Normal"/>
    <w:rsid w:val="008001DF"/>
    <w:pPr>
      <w:spacing w:after="78" w:line="165" w:lineRule="atLeast"/>
    </w:pPr>
    <w:rPr>
      <w:rFonts w:ascii="ZurichBT-RomanCondensed" w:hAnsi="ZurichBT-RomanCondensed"/>
      <w:sz w:val="14"/>
      <w:szCs w:val="14"/>
    </w:rPr>
  </w:style>
  <w:style w:type="paragraph" w:customStyle="1" w:styleId="TableHeading">
    <w:name w:val="Table Heading"/>
    <w:basedOn w:val="BodyTextMA"/>
    <w:qFormat/>
    <w:rsid w:val="002C1F16"/>
    <w:rPr>
      <w:b/>
      <w:sz w:val="32"/>
      <w:szCs w:val="32"/>
    </w:rPr>
  </w:style>
  <w:style w:type="character" w:customStyle="1" w:styleId="s5">
    <w:name w:val="s5"/>
    <w:basedOn w:val="DefaultParagraphFont"/>
    <w:rsid w:val="00A15272"/>
    <w:rPr>
      <w:spacing w:val="-3"/>
    </w:rPr>
  </w:style>
  <w:style w:type="character" w:styleId="FollowedHyperlink">
    <w:name w:val="FollowedHyperlink"/>
    <w:basedOn w:val="DefaultParagraphFont"/>
    <w:uiPriority w:val="99"/>
    <w:semiHidden/>
    <w:unhideWhenUsed/>
    <w:rsid w:val="005179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93">
      <w:bodyDiv w:val="1"/>
      <w:marLeft w:val="0"/>
      <w:marRight w:val="0"/>
      <w:marTop w:val="0"/>
      <w:marBottom w:val="0"/>
      <w:divBdr>
        <w:top w:val="none" w:sz="0" w:space="0" w:color="auto"/>
        <w:left w:val="none" w:sz="0" w:space="0" w:color="auto"/>
        <w:bottom w:val="none" w:sz="0" w:space="0" w:color="auto"/>
        <w:right w:val="none" w:sz="0" w:space="0" w:color="auto"/>
      </w:divBdr>
    </w:div>
    <w:div w:id="22217097">
      <w:bodyDiv w:val="1"/>
      <w:marLeft w:val="0"/>
      <w:marRight w:val="0"/>
      <w:marTop w:val="0"/>
      <w:marBottom w:val="0"/>
      <w:divBdr>
        <w:top w:val="none" w:sz="0" w:space="0" w:color="auto"/>
        <w:left w:val="none" w:sz="0" w:space="0" w:color="auto"/>
        <w:bottom w:val="none" w:sz="0" w:space="0" w:color="auto"/>
        <w:right w:val="none" w:sz="0" w:space="0" w:color="auto"/>
      </w:divBdr>
    </w:div>
    <w:div w:id="85931413">
      <w:bodyDiv w:val="1"/>
      <w:marLeft w:val="0"/>
      <w:marRight w:val="0"/>
      <w:marTop w:val="0"/>
      <w:marBottom w:val="0"/>
      <w:divBdr>
        <w:top w:val="none" w:sz="0" w:space="0" w:color="auto"/>
        <w:left w:val="none" w:sz="0" w:space="0" w:color="auto"/>
        <w:bottom w:val="none" w:sz="0" w:space="0" w:color="auto"/>
        <w:right w:val="none" w:sz="0" w:space="0" w:color="auto"/>
      </w:divBdr>
    </w:div>
    <w:div w:id="162744695">
      <w:bodyDiv w:val="1"/>
      <w:marLeft w:val="0"/>
      <w:marRight w:val="0"/>
      <w:marTop w:val="0"/>
      <w:marBottom w:val="0"/>
      <w:divBdr>
        <w:top w:val="none" w:sz="0" w:space="0" w:color="auto"/>
        <w:left w:val="none" w:sz="0" w:space="0" w:color="auto"/>
        <w:bottom w:val="none" w:sz="0" w:space="0" w:color="auto"/>
        <w:right w:val="none" w:sz="0" w:space="0" w:color="auto"/>
      </w:divBdr>
    </w:div>
    <w:div w:id="165169412">
      <w:bodyDiv w:val="1"/>
      <w:marLeft w:val="0"/>
      <w:marRight w:val="0"/>
      <w:marTop w:val="0"/>
      <w:marBottom w:val="0"/>
      <w:divBdr>
        <w:top w:val="none" w:sz="0" w:space="0" w:color="auto"/>
        <w:left w:val="none" w:sz="0" w:space="0" w:color="auto"/>
        <w:bottom w:val="none" w:sz="0" w:space="0" w:color="auto"/>
        <w:right w:val="none" w:sz="0" w:space="0" w:color="auto"/>
      </w:divBdr>
    </w:div>
    <w:div w:id="181356347">
      <w:bodyDiv w:val="1"/>
      <w:marLeft w:val="0"/>
      <w:marRight w:val="0"/>
      <w:marTop w:val="0"/>
      <w:marBottom w:val="0"/>
      <w:divBdr>
        <w:top w:val="none" w:sz="0" w:space="0" w:color="auto"/>
        <w:left w:val="none" w:sz="0" w:space="0" w:color="auto"/>
        <w:bottom w:val="none" w:sz="0" w:space="0" w:color="auto"/>
        <w:right w:val="none" w:sz="0" w:space="0" w:color="auto"/>
      </w:divBdr>
    </w:div>
    <w:div w:id="210043476">
      <w:bodyDiv w:val="1"/>
      <w:marLeft w:val="0"/>
      <w:marRight w:val="0"/>
      <w:marTop w:val="0"/>
      <w:marBottom w:val="0"/>
      <w:divBdr>
        <w:top w:val="none" w:sz="0" w:space="0" w:color="auto"/>
        <w:left w:val="none" w:sz="0" w:space="0" w:color="auto"/>
        <w:bottom w:val="none" w:sz="0" w:space="0" w:color="auto"/>
        <w:right w:val="none" w:sz="0" w:space="0" w:color="auto"/>
      </w:divBdr>
    </w:div>
    <w:div w:id="330832947">
      <w:bodyDiv w:val="1"/>
      <w:marLeft w:val="0"/>
      <w:marRight w:val="0"/>
      <w:marTop w:val="0"/>
      <w:marBottom w:val="0"/>
      <w:divBdr>
        <w:top w:val="none" w:sz="0" w:space="0" w:color="auto"/>
        <w:left w:val="none" w:sz="0" w:space="0" w:color="auto"/>
        <w:bottom w:val="none" w:sz="0" w:space="0" w:color="auto"/>
        <w:right w:val="none" w:sz="0" w:space="0" w:color="auto"/>
      </w:divBdr>
    </w:div>
    <w:div w:id="340814047">
      <w:bodyDiv w:val="1"/>
      <w:marLeft w:val="0"/>
      <w:marRight w:val="0"/>
      <w:marTop w:val="0"/>
      <w:marBottom w:val="0"/>
      <w:divBdr>
        <w:top w:val="none" w:sz="0" w:space="0" w:color="auto"/>
        <w:left w:val="none" w:sz="0" w:space="0" w:color="auto"/>
        <w:bottom w:val="none" w:sz="0" w:space="0" w:color="auto"/>
        <w:right w:val="none" w:sz="0" w:space="0" w:color="auto"/>
      </w:divBdr>
    </w:div>
    <w:div w:id="361828253">
      <w:bodyDiv w:val="1"/>
      <w:marLeft w:val="0"/>
      <w:marRight w:val="0"/>
      <w:marTop w:val="0"/>
      <w:marBottom w:val="0"/>
      <w:divBdr>
        <w:top w:val="none" w:sz="0" w:space="0" w:color="auto"/>
        <w:left w:val="none" w:sz="0" w:space="0" w:color="auto"/>
        <w:bottom w:val="none" w:sz="0" w:space="0" w:color="auto"/>
        <w:right w:val="none" w:sz="0" w:space="0" w:color="auto"/>
      </w:divBdr>
    </w:div>
    <w:div w:id="362748888">
      <w:bodyDiv w:val="1"/>
      <w:marLeft w:val="0"/>
      <w:marRight w:val="0"/>
      <w:marTop w:val="0"/>
      <w:marBottom w:val="0"/>
      <w:divBdr>
        <w:top w:val="none" w:sz="0" w:space="0" w:color="auto"/>
        <w:left w:val="none" w:sz="0" w:space="0" w:color="auto"/>
        <w:bottom w:val="none" w:sz="0" w:space="0" w:color="auto"/>
        <w:right w:val="none" w:sz="0" w:space="0" w:color="auto"/>
      </w:divBdr>
    </w:div>
    <w:div w:id="373627608">
      <w:bodyDiv w:val="1"/>
      <w:marLeft w:val="0"/>
      <w:marRight w:val="0"/>
      <w:marTop w:val="0"/>
      <w:marBottom w:val="0"/>
      <w:divBdr>
        <w:top w:val="none" w:sz="0" w:space="0" w:color="auto"/>
        <w:left w:val="none" w:sz="0" w:space="0" w:color="auto"/>
        <w:bottom w:val="none" w:sz="0" w:space="0" w:color="auto"/>
        <w:right w:val="none" w:sz="0" w:space="0" w:color="auto"/>
      </w:divBdr>
    </w:div>
    <w:div w:id="374088483">
      <w:bodyDiv w:val="1"/>
      <w:marLeft w:val="0"/>
      <w:marRight w:val="0"/>
      <w:marTop w:val="0"/>
      <w:marBottom w:val="0"/>
      <w:divBdr>
        <w:top w:val="none" w:sz="0" w:space="0" w:color="auto"/>
        <w:left w:val="none" w:sz="0" w:space="0" w:color="auto"/>
        <w:bottom w:val="none" w:sz="0" w:space="0" w:color="auto"/>
        <w:right w:val="none" w:sz="0" w:space="0" w:color="auto"/>
      </w:divBdr>
    </w:div>
    <w:div w:id="436678203">
      <w:bodyDiv w:val="1"/>
      <w:marLeft w:val="0"/>
      <w:marRight w:val="0"/>
      <w:marTop w:val="0"/>
      <w:marBottom w:val="0"/>
      <w:divBdr>
        <w:top w:val="none" w:sz="0" w:space="0" w:color="auto"/>
        <w:left w:val="none" w:sz="0" w:space="0" w:color="auto"/>
        <w:bottom w:val="none" w:sz="0" w:space="0" w:color="auto"/>
        <w:right w:val="none" w:sz="0" w:space="0" w:color="auto"/>
      </w:divBdr>
    </w:div>
    <w:div w:id="443967831">
      <w:bodyDiv w:val="1"/>
      <w:marLeft w:val="0"/>
      <w:marRight w:val="0"/>
      <w:marTop w:val="0"/>
      <w:marBottom w:val="0"/>
      <w:divBdr>
        <w:top w:val="none" w:sz="0" w:space="0" w:color="auto"/>
        <w:left w:val="none" w:sz="0" w:space="0" w:color="auto"/>
        <w:bottom w:val="none" w:sz="0" w:space="0" w:color="auto"/>
        <w:right w:val="none" w:sz="0" w:space="0" w:color="auto"/>
      </w:divBdr>
    </w:div>
    <w:div w:id="480384762">
      <w:bodyDiv w:val="1"/>
      <w:marLeft w:val="0"/>
      <w:marRight w:val="0"/>
      <w:marTop w:val="0"/>
      <w:marBottom w:val="0"/>
      <w:divBdr>
        <w:top w:val="none" w:sz="0" w:space="0" w:color="auto"/>
        <w:left w:val="none" w:sz="0" w:space="0" w:color="auto"/>
        <w:bottom w:val="none" w:sz="0" w:space="0" w:color="auto"/>
        <w:right w:val="none" w:sz="0" w:space="0" w:color="auto"/>
      </w:divBdr>
    </w:div>
    <w:div w:id="516895870">
      <w:bodyDiv w:val="1"/>
      <w:marLeft w:val="0"/>
      <w:marRight w:val="0"/>
      <w:marTop w:val="0"/>
      <w:marBottom w:val="0"/>
      <w:divBdr>
        <w:top w:val="none" w:sz="0" w:space="0" w:color="auto"/>
        <w:left w:val="none" w:sz="0" w:space="0" w:color="auto"/>
        <w:bottom w:val="none" w:sz="0" w:space="0" w:color="auto"/>
        <w:right w:val="none" w:sz="0" w:space="0" w:color="auto"/>
      </w:divBdr>
    </w:div>
    <w:div w:id="523786686">
      <w:bodyDiv w:val="1"/>
      <w:marLeft w:val="0"/>
      <w:marRight w:val="0"/>
      <w:marTop w:val="0"/>
      <w:marBottom w:val="0"/>
      <w:divBdr>
        <w:top w:val="none" w:sz="0" w:space="0" w:color="auto"/>
        <w:left w:val="none" w:sz="0" w:space="0" w:color="auto"/>
        <w:bottom w:val="none" w:sz="0" w:space="0" w:color="auto"/>
        <w:right w:val="none" w:sz="0" w:space="0" w:color="auto"/>
      </w:divBdr>
    </w:div>
    <w:div w:id="612128083">
      <w:bodyDiv w:val="1"/>
      <w:marLeft w:val="0"/>
      <w:marRight w:val="0"/>
      <w:marTop w:val="0"/>
      <w:marBottom w:val="0"/>
      <w:divBdr>
        <w:top w:val="none" w:sz="0" w:space="0" w:color="auto"/>
        <w:left w:val="none" w:sz="0" w:space="0" w:color="auto"/>
        <w:bottom w:val="none" w:sz="0" w:space="0" w:color="auto"/>
        <w:right w:val="none" w:sz="0" w:space="0" w:color="auto"/>
      </w:divBdr>
    </w:div>
    <w:div w:id="650988385">
      <w:bodyDiv w:val="1"/>
      <w:marLeft w:val="0"/>
      <w:marRight w:val="0"/>
      <w:marTop w:val="0"/>
      <w:marBottom w:val="0"/>
      <w:divBdr>
        <w:top w:val="none" w:sz="0" w:space="0" w:color="auto"/>
        <w:left w:val="none" w:sz="0" w:space="0" w:color="auto"/>
        <w:bottom w:val="none" w:sz="0" w:space="0" w:color="auto"/>
        <w:right w:val="none" w:sz="0" w:space="0" w:color="auto"/>
      </w:divBdr>
    </w:div>
    <w:div w:id="674966350">
      <w:bodyDiv w:val="1"/>
      <w:marLeft w:val="0"/>
      <w:marRight w:val="0"/>
      <w:marTop w:val="0"/>
      <w:marBottom w:val="0"/>
      <w:divBdr>
        <w:top w:val="none" w:sz="0" w:space="0" w:color="auto"/>
        <w:left w:val="none" w:sz="0" w:space="0" w:color="auto"/>
        <w:bottom w:val="none" w:sz="0" w:space="0" w:color="auto"/>
        <w:right w:val="none" w:sz="0" w:space="0" w:color="auto"/>
      </w:divBdr>
    </w:div>
    <w:div w:id="704986592">
      <w:bodyDiv w:val="1"/>
      <w:marLeft w:val="0"/>
      <w:marRight w:val="0"/>
      <w:marTop w:val="0"/>
      <w:marBottom w:val="0"/>
      <w:divBdr>
        <w:top w:val="none" w:sz="0" w:space="0" w:color="auto"/>
        <w:left w:val="none" w:sz="0" w:space="0" w:color="auto"/>
        <w:bottom w:val="none" w:sz="0" w:space="0" w:color="auto"/>
        <w:right w:val="none" w:sz="0" w:space="0" w:color="auto"/>
      </w:divBdr>
    </w:div>
    <w:div w:id="739138173">
      <w:bodyDiv w:val="1"/>
      <w:marLeft w:val="0"/>
      <w:marRight w:val="0"/>
      <w:marTop w:val="0"/>
      <w:marBottom w:val="0"/>
      <w:divBdr>
        <w:top w:val="none" w:sz="0" w:space="0" w:color="auto"/>
        <w:left w:val="none" w:sz="0" w:space="0" w:color="auto"/>
        <w:bottom w:val="none" w:sz="0" w:space="0" w:color="auto"/>
        <w:right w:val="none" w:sz="0" w:space="0" w:color="auto"/>
      </w:divBdr>
    </w:div>
    <w:div w:id="780146752">
      <w:bodyDiv w:val="1"/>
      <w:marLeft w:val="0"/>
      <w:marRight w:val="0"/>
      <w:marTop w:val="0"/>
      <w:marBottom w:val="0"/>
      <w:divBdr>
        <w:top w:val="none" w:sz="0" w:space="0" w:color="auto"/>
        <w:left w:val="none" w:sz="0" w:space="0" w:color="auto"/>
        <w:bottom w:val="none" w:sz="0" w:space="0" w:color="auto"/>
        <w:right w:val="none" w:sz="0" w:space="0" w:color="auto"/>
      </w:divBdr>
    </w:div>
    <w:div w:id="831944186">
      <w:bodyDiv w:val="1"/>
      <w:marLeft w:val="0"/>
      <w:marRight w:val="0"/>
      <w:marTop w:val="0"/>
      <w:marBottom w:val="0"/>
      <w:divBdr>
        <w:top w:val="none" w:sz="0" w:space="0" w:color="auto"/>
        <w:left w:val="none" w:sz="0" w:space="0" w:color="auto"/>
        <w:bottom w:val="none" w:sz="0" w:space="0" w:color="auto"/>
        <w:right w:val="none" w:sz="0" w:space="0" w:color="auto"/>
      </w:divBdr>
    </w:div>
    <w:div w:id="902836488">
      <w:bodyDiv w:val="1"/>
      <w:marLeft w:val="0"/>
      <w:marRight w:val="0"/>
      <w:marTop w:val="0"/>
      <w:marBottom w:val="0"/>
      <w:divBdr>
        <w:top w:val="none" w:sz="0" w:space="0" w:color="auto"/>
        <w:left w:val="none" w:sz="0" w:space="0" w:color="auto"/>
        <w:bottom w:val="none" w:sz="0" w:space="0" w:color="auto"/>
        <w:right w:val="none" w:sz="0" w:space="0" w:color="auto"/>
      </w:divBdr>
    </w:div>
    <w:div w:id="927927611">
      <w:bodyDiv w:val="1"/>
      <w:marLeft w:val="0"/>
      <w:marRight w:val="0"/>
      <w:marTop w:val="0"/>
      <w:marBottom w:val="0"/>
      <w:divBdr>
        <w:top w:val="none" w:sz="0" w:space="0" w:color="auto"/>
        <w:left w:val="none" w:sz="0" w:space="0" w:color="auto"/>
        <w:bottom w:val="none" w:sz="0" w:space="0" w:color="auto"/>
        <w:right w:val="none" w:sz="0" w:space="0" w:color="auto"/>
      </w:divBdr>
    </w:div>
    <w:div w:id="988247859">
      <w:bodyDiv w:val="1"/>
      <w:marLeft w:val="0"/>
      <w:marRight w:val="0"/>
      <w:marTop w:val="0"/>
      <w:marBottom w:val="0"/>
      <w:divBdr>
        <w:top w:val="none" w:sz="0" w:space="0" w:color="auto"/>
        <w:left w:val="none" w:sz="0" w:space="0" w:color="auto"/>
        <w:bottom w:val="none" w:sz="0" w:space="0" w:color="auto"/>
        <w:right w:val="none" w:sz="0" w:space="0" w:color="auto"/>
      </w:divBdr>
    </w:div>
    <w:div w:id="1019427675">
      <w:bodyDiv w:val="1"/>
      <w:marLeft w:val="0"/>
      <w:marRight w:val="0"/>
      <w:marTop w:val="0"/>
      <w:marBottom w:val="0"/>
      <w:divBdr>
        <w:top w:val="none" w:sz="0" w:space="0" w:color="auto"/>
        <w:left w:val="none" w:sz="0" w:space="0" w:color="auto"/>
        <w:bottom w:val="none" w:sz="0" w:space="0" w:color="auto"/>
        <w:right w:val="none" w:sz="0" w:space="0" w:color="auto"/>
      </w:divBdr>
    </w:div>
    <w:div w:id="1050227814">
      <w:bodyDiv w:val="1"/>
      <w:marLeft w:val="0"/>
      <w:marRight w:val="0"/>
      <w:marTop w:val="0"/>
      <w:marBottom w:val="0"/>
      <w:divBdr>
        <w:top w:val="none" w:sz="0" w:space="0" w:color="auto"/>
        <w:left w:val="none" w:sz="0" w:space="0" w:color="auto"/>
        <w:bottom w:val="none" w:sz="0" w:space="0" w:color="auto"/>
        <w:right w:val="none" w:sz="0" w:space="0" w:color="auto"/>
      </w:divBdr>
    </w:div>
    <w:div w:id="1114252212">
      <w:bodyDiv w:val="1"/>
      <w:marLeft w:val="0"/>
      <w:marRight w:val="0"/>
      <w:marTop w:val="0"/>
      <w:marBottom w:val="0"/>
      <w:divBdr>
        <w:top w:val="none" w:sz="0" w:space="0" w:color="auto"/>
        <w:left w:val="none" w:sz="0" w:space="0" w:color="auto"/>
        <w:bottom w:val="none" w:sz="0" w:space="0" w:color="auto"/>
        <w:right w:val="none" w:sz="0" w:space="0" w:color="auto"/>
      </w:divBdr>
    </w:div>
    <w:div w:id="1143694300">
      <w:bodyDiv w:val="1"/>
      <w:marLeft w:val="0"/>
      <w:marRight w:val="0"/>
      <w:marTop w:val="0"/>
      <w:marBottom w:val="0"/>
      <w:divBdr>
        <w:top w:val="none" w:sz="0" w:space="0" w:color="auto"/>
        <w:left w:val="none" w:sz="0" w:space="0" w:color="auto"/>
        <w:bottom w:val="none" w:sz="0" w:space="0" w:color="auto"/>
        <w:right w:val="none" w:sz="0" w:space="0" w:color="auto"/>
      </w:divBdr>
    </w:div>
    <w:div w:id="1149177639">
      <w:bodyDiv w:val="1"/>
      <w:marLeft w:val="0"/>
      <w:marRight w:val="0"/>
      <w:marTop w:val="0"/>
      <w:marBottom w:val="0"/>
      <w:divBdr>
        <w:top w:val="none" w:sz="0" w:space="0" w:color="auto"/>
        <w:left w:val="none" w:sz="0" w:space="0" w:color="auto"/>
        <w:bottom w:val="none" w:sz="0" w:space="0" w:color="auto"/>
        <w:right w:val="none" w:sz="0" w:space="0" w:color="auto"/>
      </w:divBdr>
    </w:div>
    <w:div w:id="1206135537">
      <w:bodyDiv w:val="1"/>
      <w:marLeft w:val="0"/>
      <w:marRight w:val="0"/>
      <w:marTop w:val="0"/>
      <w:marBottom w:val="0"/>
      <w:divBdr>
        <w:top w:val="none" w:sz="0" w:space="0" w:color="auto"/>
        <w:left w:val="none" w:sz="0" w:space="0" w:color="auto"/>
        <w:bottom w:val="none" w:sz="0" w:space="0" w:color="auto"/>
        <w:right w:val="none" w:sz="0" w:space="0" w:color="auto"/>
      </w:divBdr>
    </w:div>
    <w:div w:id="1215192302">
      <w:bodyDiv w:val="1"/>
      <w:marLeft w:val="0"/>
      <w:marRight w:val="0"/>
      <w:marTop w:val="0"/>
      <w:marBottom w:val="0"/>
      <w:divBdr>
        <w:top w:val="none" w:sz="0" w:space="0" w:color="auto"/>
        <w:left w:val="none" w:sz="0" w:space="0" w:color="auto"/>
        <w:bottom w:val="none" w:sz="0" w:space="0" w:color="auto"/>
        <w:right w:val="none" w:sz="0" w:space="0" w:color="auto"/>
      </w:divBdr>
    </w:div>
    <w:div w:id="1303074174">
      <w:bodyDiv w:val="1"/>
      <w:marLeft w:val="0"/>
      <w:marRight w:val="0"/>
      <w:marTop w:val="0"/>
      <w:marBottom w:val="0"/>
      <w:divBdr>
        <w:top w:val="none" w:sz="0" w:space="0" w:color="auto"/>
        <w:left w:val="none" w:sz="0" w:space="0" w:color="auto"/>
        <w:bottom w:val="none" w:sz="0" w:space="0" w:color="auto"/>
        <w:right w:val="none" w:sz="0" w:space="0" w:color="auto"/>
      </w:divBdr>
    </w:div>
    <w:div w:id="1322730459">
      <w:bodyDiv w:val="1"/>
      <w:marLeft w:val="0"/>
      <w:marRight w:val="0"/>
      <w:marTop w:val="0"/>
      <w:marBottom w:val="0"/>
      <w:divBdr>
        <w:top w:val="none" w:sz="0" w:space="0" w:color="auto"/>
        <w:left w:val="none" w:sz="0" w:space="0" w:color="auto"/>
        <w:bottom w:val="none" w:sz="0" w:space="0" w:color="auto"/>
        <w:right w:val="none" w:sz="0" w:space="0" w:color="auto"/>
      </w:divBdr>
    </w:div>
    <w:div w:id="1347827063">
      <w:bodyDiv w:val="1"/>
      <w:marLeft w:val="0"/>
      <w:marRight w:val="0"/>
      <w:marTop w:val="0"/>
      <w:marBottom w:val="0"/>
      <w:divBdr>
        <w:top w:val="none" w:sz="0" w:space="0" w:color="auto"/>
        <w:left w:val="none" w:sz="0" w:space="0" w:color="auto"/>
        <w:bottom w:val="none" w:sz="0" w:space="0" w:color="auto"/>
        <w:right w:val="none" w:sz="0" w:space="0" w:color="auto"/>
      </w:divBdr>
    </w:div>
    <w:div w:id="1374385726">
      <w:bodyDiv w:val="1"/>
      <w:marLeft w:val="0"/>
      <w:marRight w:val="0"/>
      <w:marTop w:val="0"/>
      <w:marBottom w:val="0"/>
      <w:divBdr>
        <w:top w:val="none" w:sz="0" w:space="0" w:color="auto"/>
        <w:left w:val="none" w:sz="0" w:space="0" w:color="auto"/>
        <w:bottom w:val="none" w:sz="0" w:space="0" w:color="auto"/>
        <w:right w:val="none" w:sz="0" w:space="0" w:color="auto"/>
      </w:divBdr>
    </w:div>
    <w:div w:id="1382513495">
      <w:bodyDiv w:val="1"/>
      <w:marLeft w:val="0"/>
      <w:marRight w:val="0"/>
      <w:marTop w:val="0"/>
      <w:marBottom w:val="0"/>
      <w:divBdr>
        <w:top w:val="none" w:sz="0" w:space="0" w:color="auto"/>
        <w:left w:val="none" w:sz="0" w:space="0" w:color="auto"/>
        <w:bottom w:val="none" w:sz="0" w:space="0" w:color="auto"/>
        <w:right w:val="none" w:sz="0" w:space="0" w:color="auto"/>
      </w:divBdr>
    </w:div>
    <w:div w:id="1395544925">
      <w:bodyDiv w:val="1"/>
      <w:marLeft w:val="0"/>
      <w:marRight w:val="0"/>
      <w:marTop w:val="0"/>
      <w:marBottom w:val="0"/>
      <w:divBdr>
        <w:top w:val="none" w:sz="0" w:space="0" w:color="auto"/>
        <w:left w:val="none" w:sz="0" w:space="0" w:color="auto"/>
        <w:bottom w:val="none" w:sz="0" w:space="0" w:color="auto"/>
        <w:right w:val="none" w:sz="0" w:space="0" w:color="auto"/>
      </w:divBdr>
    </w:div>
    <w:div w:id="1422872225">
      <w:bodyDiv w:val="1"/>
      <w:marLeft w:val="0"/>
      <w:marRight w:val="0"/>
      <w:marTop w:val="0"/>
      <w:marBottom w:val="0"/>
      <w:divBdr>
        <w:top w:val="none" w:sz="0" w:space="0" w:color="auto"/>
        <w:left w:val="none" w:sz="0" w:space="0" w:color="auto"/>
        <w:bottom w:val="none" w:sz="0" w:space="0" w:color="auto"/>
        <w:right w:val="none" w:sz="0" w:space="0" w:color="auto"/>
      </w:divBdr>
    </w:div>
    <w:div w:id="1494907707">
      <w:bodyDiv w:val="1"/>
      <w:marLeft w:val="0"/>
      <w:marRight w:val="0"/>
      <w:marTop w:val="0"/>
      <w:marBottom w:val="0"/>
      <w:divBdr>
        <w:top w:val="none" w:sz="0" w:space="0" w:color="auto"/>
        <w:left w:val="none" w:sz="0" w:space="0" w:color="auto"/>
        <w:bottom w:val="none" w:sz="0" w:space="0" w:color="auto"/>
        <w:right w:val="none" w:sz="0" w:space="0" w:color="auto"/>
      </w:divBdr>
    </w:div>
    <w:div w:id="1544824555">
      <w:bodyDiv w:val="1"/>
      <w:marLeft w:val="0"/>
      <w:marRight w:val="0"/>
      <w:marTop w:val="0"/>
      <w:marBottom w:val="0"/>
      <w:divBdr>
        <w:top w:val="none" w:sz="0" w:space="0" w:color="auto"/>
        <w:left w:val="none" w:sz="0" w:space="0" w:color="auto"/>
        <w:bottom w:val="none" w:sz="0" w:space="0" w:color="auto"/>
        <w:right w:val="none" w:sz="0" w:space="0" w:color="auto"/>
      </w:divBdr>
    </w:div>
    <w:div w:id="1555461662">
      <w:bodyDiv w:val="1"/>
      <w:marLeft w:val="0"/>
      <w:marRight w:val="0"/>
      <w:marTop w:val="0"/>
      <w:marBottom w:val="0"/>
      <w:divBdr>
        <w:top w:val="none" w:sz="0" w:space="0" w:color="auto"/>
        <w:left w:val="none" w:sz="0" w:space="0" w:color="auto"/>
        <w:bottom w:val="none" w:sz="0" w:space="0" w:color="auto"/>
        <w:right w:val="none" w:sz="0" w:space="0" w:color="auto"/>
      </w:divBdr>
    </w:div>
    <w:div w:id="1595094305">
      <w:bodyDiv w:val="1"/>
      <w:marLeft w:val="0"/>
      <w:marRight w:val="0"/>
      <w:marTop w:val="0"/>
      <w:marBottom w:val="0"/>
      <w:divBdr>
        <w:top w:val="none" w:sz="0" w:space="0" w:color="auto"/>
        <w:left w:val="none" w:sz="0" w:space="0" w:color="auto"/>
        <w:bottom w:val="none" w:sz="0" w:space="0" w:color="auto"/>
        <w:right w:val="none" w:sz="0" w:space="0" w:color="auto"/>
      </w:divBdr>
    </w:div>
    <w:div w:id="1608270226">
      <w:bodyDiv w:val="1"/>
      <w:marLeft w:val="0"/>
      <w:marRight w:val="0"/>
      <w:marTop w:val="0"/>
      <w:marBottom w:val="0"/>
      <w:divBdr>
        <w:top w:val="none" w:sz="0" w:space="0" w:color="auto"/>
        <w:left w:val="none" w:sz="0" w:space="0" w:color="auto"/>
        <w:bottom w:val="none" w:sz="0" w:space="0" w:color="auto"/>
        <w:right w:val="none" w:sz="0" w:space="0" w:color="auto"/>
      </w:divBdr>
    </w:div>
    <w:div w:id="1636567782">
      <w:bodyDiv w:val="1"/>
      <w:marLeft w:val="0"/>
      <w:marRight w:val="0"/>
      <w:marTop w:val="0"/>
      <w:marBottom w:val="0"/>
      <w:divBdr>
        <w:top w:val="none" w:sz="0" w:space="0" w:color="auto"/>
        <w:left w:val="none" w:sz="0" w:space="0" w:color="auto"/>
        <w:bottom w:val="none" w:sz="0" w:space="0" w:color="auto"/>
        <w:right w:val="none" w:sz="0" w:space="0" w:color="auto"/>
      </w:divBdr>
    </w:div>
    <w:div w:id="1651131023">
      <w:bodyDiv w:val="1"/>
      <w:marLeft w:val="0"/>
      <w:marRight w:val="0"/>
      <w:marTop w:val="0"/>
      <w:marBottom w:val="0"/>
      <w:divBdr>
        <w:top w:val="none" w:sz="0" w:space="0" w:color="auto"/>
        <w:left w:val="none" w:sz="0" w:space="0" w:color="auto"/>
        <w:bottom w:val="none" w:sz="0" w:space="0" w:color="auto"/>
        <w:right w:val="none" w:sz="0" w:space="0" w:color="auto"/>
      </w:divBdr>
    </w:div>
    <w:div w:id="1737972692">
      <w:bodyDiv w:val="1"/>
      <w:marLeft w:val="0"/>
      <w:marRight w:val="0"/>
      <w:marTop w:val="0"/>
      <w:marBottom w:val="0"/>
      <w:divBdr>
        <w:top w:val="none" w:sz="0" w:space="0" w:color="auto"/>
        <w:left w:val="none" w:sz="0" w:space="0" w:color="auto"/>
        <w:bottom w:val="none" w:sz="0" w:space="0" w:color="auto"/>
        <w:right w:val="none" w:sz="0" w:space="0" w:color="auto"/>
      </w:divBdr>
    </w:div>
    <w:div w:id="1764109811">
      <w:bodyDiv w:val="1"/>
      <w:marLeft w:val="0"/>
      <w:marRight w:val="0"/>
      <w:marTop w:val="0"/>
      <w:marBottom w:val="0"/>
      <w:divBdr>
        <w:top w:val="none" w:sz="0" w:space="0" w:color="auto"/>
        <w:left w:val="none" w:sz="0" w:space="0" w:color="auto"/>
        <w:bottom w:val="none" w:sz="0" w:space="0" w:color="auto"/>
        <w:right w:val="none" w:sz="0" w:space="0" w:color="auto"/>
      </w:divBdr>
    </w:div>
    <w:div w:id="1923878613">
      <w:bodyDiv w:val="1"/>
      <w:marLeft w:val="0"/>
      <w:marRight w:val="0"/>
      <w:marTop w:val="0"/>
      <w:marBottom w:val="0"/>
      <w:divBdr>
        <w:top w:val="none" w:sz="0" w:space="0" w:color="auto"/>
        <w:left w:val="none" w:sz="0" w:space="0" w:color="auto"/>
        <w:bottom w:val="none" w:sz="0" w:space="0" w:color="auto"/>
        <w:right w:val="none" w:sz="0" w:space="0" w:color="auto"/>
      </w:divBdr>
    </w:div>
    <w:div w:id="1930233351">
      <w:bodyDiv w:val="1"/>
      <w:marLeft w:val="0"/>
      <w:marRight w:val="0"/>
      <w:marTop w:val="0"/>
      <w:marBottom w:val="0"/>
      <w:divBdr>
        <w:top w:val="none" w:sz="0" w:space="0" w:color="auto"/>
        <w:left w:val="none" w:sz="0" w:space="0" w:color="auto"/>
        <w:bottom w:val="none" w:sz="0" w:space="0" w:color="auto"/>
        <w:right w:val="none" w:sz="0" w:space="0" w:color="auto"/>
      </w:divBdr>
    </w:div>
    <w:div w:id="1945378017">
      <w:bodyDiv w:val="1"/>
      <w:marLeft w:val="0"/>
      <w:marRight w:val="0"/>
      <w:marTop w:val="0"/>
      <w:marBottom w:val="0"/>
      <w:divBdr>
        <w:top w:val="none" w:sz="0" w:space="0" w:color="auto"/>
        <w:left w:val="none" w:sz="0" w:space="0" w:color="auto"/>
        <w:bottom w:val="none" w:sz="0" w:space="0" w:color="auto"/>
        <w:right w:val="none" w:sz="0" w:space="0" w:color="auto"/>
      </w:divBdr>
    </w:div>
    <w:div w:id="1969967852">
      <w:bodyDiv w:val="1"/>
      <w:marLeft w:val="0"/>
      <w:marRight w:val="0"/>
      <w:marTop w:val="0"/>
      <w:marBottom w:val="0"/>
      <w:divBdr>
        <w:top w:val="none" w:sz="0" w:space="0" w:color="auto"/>
        <w:left w:val="none" w:sz="0" w:space="0" w:color="auto"/>
        <w:bottom w:val="none" w:sz="0" w:space="0" w:color="auto"/>
        <w:right w:val="none" w:sz="0" w:space="0" w:color="auto"/>
      </w:divBdr>
    </w:div>
    <w:div w:id="1981809826">
      <w:bodyDiv w:val="1"/>
      <w:marLeft w:val="0"/>
      <w:marRight w:val="0"/>
      <w:marTop w:val="0"/>
      <w:marBottom w:val="0"/>
      <w:divBdr>
        <w:top w:val="none" w:sz="0" w:space="0" w:color="auto"/>
        <w:left w:val="none" w:sz="0" w:space="0" w:color="auto"/>
        <w:bottom w:val="none" w:sz="0" w:space="0" w:color="auto"/>
        <w:right w:val="none" w:sz="0" w:space="0" w:color="auto"/>
      </w:divBdr>
    </w:div>
    <w:div w:id="1985307254">
      <w:bodyDiv w:val="1"/>
      <w:marLeft w:val="0"/>
      <w:marRight w:val="0"/>
      <w:marTop w:val="0"/>
      <w:marBottom w:val="0"/>
      <w:divBdr>
        <w:top w:val="none" w:sz="0" w:space="0" w:color="auto"/>
        <w:left w:val="none" w:sz="0" w:space="0" w:color="auto"/>
        <w:bottom w:val="none" w:sz="0" w:space="0" w:color="auto"/>
        <w:right w:val="none" w:sz="0" w:space="0" w:color="auto"/>
      </w:divBdr>
    </w:div>
    <w:div w:id="2138991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2.le.ac.uk/departments/museumstudies/rcmg/projects/museums-health-and-wellbeing/mind-body-spirit-report/view" TargetMode="External"/><Relationship Id="rId20" Type="http://schemas.openxmlformats.org/officeDocument/2006/relationships/theme" Target="theme/theme1.xml"/><Relationship Id="rId10" Type="http://schemas.openxmlformats.org/officeDocument/2006/relationships/hyperlink" Target="http://learningforsustainability.net/theory-of-change/" TargetMode="External"/><Relationship Id="rId11" Type="http://schemas.openxmlformats.org/officeDocument/2006/relationships/hyperlink" Target="https://www.esmeefairbairn.org.uk/outcomes-and-indicators" TargetMode="External"/><Relationship Id="rId12" Type="http://schemas.openxmlformats.org/officeDocument/2006/relationships/hyperlink" Target="https://knowhownonprofit.org/organisation/impact/" TargetMode="External"/><Relationship Id="rId13" Type="http://schemas.openxmlformats.org/officeDocument/2006/relationships/hyperlink" Target="https://medium.com/new-faces-new-spaces/what-is-our-museums-social-impact-62525fe88d16" TargetMode="External"/><Relationship Id="rId14" Type="http://schemas.openxmlformats.org/officeDocument/2006/relationships/hyperlink" Target="http://www.evaluationsupportscotland.org.uk/media/uploads/resources/supportguide5.1externalevaljul09.pdf" TargetMode="External"/><Relationship Id="rId15" Type="http://schemas.openxmlformats.org/officeDocument/2006/relationships/hyperlink" Target="http://www.artscouncil.org.uk/advice-and-guidance/inspiring-learning-all-home-page" TargetMode="External"/><Relationship Id="rId16" Type="http://schemas.openxmlformats.org/officeDocument/2006/relationships/hyperlink" Target="http://happymuseumproject.org/observational-evaluation/" TargetMode="External"/><Relationship Id="rId17" Type="http://schemas.openxmlformats.org/officeDocument/2006/relationships/hyperlink" Target="http://sharemuseumseast.org.uk/shares/resource_34.pdf" TargetMode="External"/><Relationship Id="rId18" Type="http://schemas.openxmlformats.org/officeDocument/2006/relationships/hyperlink" Target="https://www.derbymuseums.org/wp-content/uploads/2017/02/DM-HCD-Toolkit-V4-for-website.pdf"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png"/><Relationship Id="rId8" Type="http://schemas.openxmlformats.org/officeDocument/2006/relationships/hyperlink" Target="https://www.liverpoolmuseums.org.uk/about/corporate/reports/nml-economic-and-social-impact-report-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40</Pages>
  <Words>5577</Words>
  <Characters>31791</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mcgillan</dc:creator>
  <cp:keywords/>
  <dc:description/>
  <cp:lastModifiedBy>Kasia Huchrak</cp:lastModifiedBy>
  <cp:revision>23</cp:revision>
  <dcterms:created xsi:type="dcterms:W3CDTF">2017-03-28T11:19:00Z</dcterms:created>
  <dcterms:modified xsi:type="dcterms:W3CDTF">2018-03-20T10:19:00Z</dcterms:modified>
</cp:coreProperties>
</file>